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6F789" w14:textId="7EAD0CAB" w:rsidR="00C43F1D" w:rsidRPr="00A343A1" w:rsidRDefault="00C43F1D" w:rsidP="003B0AD4">
      <w:pPr>
        <w:spacing w:after="0" w:line="240" w:lineRule="auto"/>
        <w:jc w:val="center"/>
        <w:textAlignment w:val="baseline"/>
        <w:rPr>
          <w:rFonts w:ascii="Calibri" w:eastAsia="Times New Roman" w:hAnsi="Calibri" w:cs="Calibri"/>
          <w:b/>
          <w:bCs/>
          <w:kern w:val="0"/>
          <w:sz w:val="28"/>
          <w:szCs w:val="28"/>
          <w:lang w:val="cy-GB"/>
          <w14:ligatures w14:val="none"/>
        </w:rPr>
      </w:pPr>
      <w:r w:rsidRPr="00A343A1">
        <w:rPr>
          <w:rFonts w:ascii="Calibri" w:eastAsia="Times New Roman" w:hAnsi="Calibri" w:cs="Calibri"/>
          <w:b/>
          <w:bCs/>
          <w:kern w:val="0"/>
          <w:sz w:val="28"/>
          <w:szCs w:val="28"/>
          <w:lang w:val="cy-GB"/>
          <w14:ligatures w14:val="none"/>
        </w:rPr>
        <w:t>FFIWS; Cefnogi Mentrau Cylchol Gwynedd</w:t>
      </w:r>
    </w:p>
    <w:p w14:paraId="0022F281" w14:textId="77777777" w:rsidR="00C43F1D" w:rsidRPr="00A343A1" w:rsidRDefault="00C43F1D" w:rsidP="00C43F1D">
      <w:pPr>
        <w:spacing w:after="0" w:line="240" w:lineRule="auto"/>
        <w:textAlignment w:val="baseline"/>
        <w:rPr>
          <w:rFonts w:ascii="Calibri" w:eastAsia="Times New Roman" w:hAnsi="Calibri" w:cs="Calibri"/>
          <w:b/>
          <w:bCs/>
          <w:kern w:val="0"/>
          <w:lang w:val="cy-GB"/>
          <w14:ligatures w14:val="none"/>
        </w:rPr>
      </w:pPr>
    </w:p>
    <w:p w14:paraId="57BDE706" w14:textId="77777777" w:rsidR="00C43F1D" w:rsidRPr="00A343A1" w:rsidRDefault="00C43F1D" w:rsidP="00C43F1D">
      <w:pPr>
        <w:spacing w:after="0" w:line="240" w:lineRule="auto"/>
        <w:textAlignment w:val="baseline"/>
        <w:rPr>
          <w:rFonts w:ascii="Calibri" w:eastAsia="Times New Roman" w:hAnsi="Calibri" w:cs="Calibri"/>
          <w:b/>
          <w:bCs/>
          <w:kern w:val="0"/>
          <w:lang w:val="cy-GB"/>
          <w14:ligatures w14:val="none"/>
        </w:rPr>
      </w:pPr>
      <w:r w:rsidRPr="00A343A1">
        <w:rPr>
          <w:rFonts w:ascii="Calibri" w:eastAsia="Times New Roman" w:hAnsi="Calibri" w:cs="Calibri"/>
          <w:b/>
          <w:bCs/>
          <w:kern w:val="0"/>
          <w:lang w:val="cy-GB"/>
          <w14:ligatures w14:val="none"/>
        </w:rPr>
        <w:t>Cwestiynau Cyffredin</w:t>
      </w:r>
    </w:p>
    <w:p w14:paraId="2B54B8CF" w14:textId="77777777" w:rsidR="00C43F1D" w:rsidRPr="00A343A1" w:rsidRDefault="00C43F1D" w:rsidP="00C43F1D">
      <w:pPr>
        <w:spacing w:after="0" w:line="240" w:lineRule="auto"/>
        <w:jc w:val="both"/>
        <w:textAlignment w:val="baseline"/>
        <w:rPr>
          <w:rFonts w:ascii="Calibri" w:eastAsia="Times New Roman" w:hAnsi="Calibri" w:cs="Calibri"/>
          <w:b/>
          <w:bCs/>
          <w:kern w:val="0"/>
          <w:lang w:val="cy-GB"/>
          <w14:ligatures w14:val="none"/>
        </w:rPr>
      </w:pPr>
      <w:r w:rsidRPr="00A343A1">
        <w:rPr>
          <w:rFonts w:ascii="Calibri" w:eastAsia="Times New Roman" w:hAnsi="Calibri" w:cs="Calibri"/>
          <w:b/>
          <w:bCs/>
          <w:kern w:val="0"/>
          <w:lang w:val="cy-GB"/>
          <w14:ligatures w14:val="none"/>
        </w:rPr>
        <w:t> </w:t>
      </w:r>
    </w:p>
    <w:p w14:paraId="6C42A713" w14:textId="77777777" w:rsidR="00C43F1D" w:rsidRPr="00A343A1" w:rsidRDefault="00C43F1D" w:rsidP="00C43F1D">
      <w:pPr>
        <w:spacing w:after="0" w:line="240" w:lineRule="auto"/>
        <w:jc w:val="both"/>
        <w:textAlignment w:val="baseline"/>
        <w:rPr>
          <w:rFonts w:ascii="Calibri" w:eastAsia="Times New Roman" w:hAnsi="Calibri" w:cs="Calibri"/>
          <w:b/>
          <w:bCs/>
          <w:kern w:val="0"/>
          <w:lang w:val="cy-GB"/>
          <w14:ligatures w14:val="none"/>
        </w:rPr>
      </w:pPr>
      <w:r w:rsidRPr="00A343A1">
        <w:rPr>
          <w:rFonts w:ascii="Calibri" w:eastAsia="Times New Roman" w:hAnsi="Calibri" w:cs="Calibri"/>
          <w:b/>
          <w:bCs/>
          <w:kern w:val="0"/>
          <w:lang w:val="cy-GB"/>
          <w14:ligatures w14:val="none"/>
        </w:rPr>
        <w:t>Beth yw diben y grant?</w:t>
      </w:r>
    </w:p>
    <w:p w14:paraId="4540A983" w14:textId="17668EB6" w:rsidR="00C43F1D" w:rsidRPr="00A343A1" w:rsidRDefault="00C43F1D" w:rsidP="00D1128D">
      <w:pPr>
        <w:spacing w:after="0" w:line="240" w:lineRule="auto"/>
        <w:jc w:val="both"/>
        <w:textAlignment w:val="baseline"/>
        <w:rPr>
          <w:rFonts w:ascii="Calibri" w:eastAsia="Times New Roman" w:hAnsi="Calibri" w:cs="Calibri"/>
          <w:kern w:val="0"/>
          <w:shd w:val="clear" w:color="auto" w:fill="FFFFFF"/>
          <w:lang w:val="cy-GB"/>
          <w14:ligatures w14:val="none"/>
        </w:rPr>
      </w:pPr>
      <w:r w:rsidRPr="00A343A1">
        <w:rPr>
          <w:rFonts w:ascii="Calibri" w:eastAsia="Times New Roman" w:hAnsi="Calibri" w:cs="Calibri"/>
          <w:kern w:val="0"/>
          <w:shd w:val="clear" w:color="auto" w:fill="FFFFFF"/>
          <w:lang w:val="cy-GB"/>
          <w14:ligatures w14:val="none"/>
        </w:rPr>
        <w:t>Mae’r cyllid wedi’i ddyfarnu gan Lywodraeth Cymru i Gyngor Gwynedd ac mae’n cael ei weinyddu gan Menter Môn. Diben y grant yw datblygu’r Economi Gylchol yng Ngwynedd</w:t>
      </w:r>
      <w:r w:rsidR="004D732C" w:rsidRPr="00A343A1">
        <w:rPr>
          <w:rFonts w:ascii="Calibri" w:eastAsia="Times New Roman" w:hAnsi="Calibri" w:cs="Calibri"/>
          <w:kern w:val="0"/>
          <w:shd w:val="clear" w:color="auto" w:fill="FFFFFF"/>
          <w:lang w:val="cy-GB"/>
          <w14:ligatures w14:val="none"/>
        </w:rPr>
        <w:t xml:space="preserve"> drwy gefnogi busnesau a </w:t>
      </w:r>
      <w:r w:rsidR="003B0AD4" w:rsidRPr="00A343A1">
        <w:rPr>
          <w:rFonts w:ascii="Calibri" w:eastAsia="Times New Roman" w:hAnsi="Calibri" w:cs="Calibri"/>
          <w:kern w:val="0"/>
          <w:shd w:val="clear" w:color="auto" w:fill="FFFFFF"/>
          <w:lang w:val="cy-GB"/>
          <w14:ligatures w14:val="none"/>
        </w:rPr>
        <w:t>sefydliadau</w:t>
      </w:r>
      <w:r w:rsidR="004D732C" w:rsidRPr="00A343A1">
        <w:rPr>
          <w:rFonts w:ascii="Calibri" w:eastAsia="Times New Roman" w:hAnsi="Calibri" w:cs="Calibri"/>
          <w:kern w:val="0"/>
          <w:shd w:val="clear" w:color="auto" w:fill="FFFFFF"/>
          <w:lang w:val="cy-GB"/>
          <w14:ligatures w14:val="none"/>
        </w:rPr>
        <w:t xml:space="preserve"> trydydd sector i symud tuag at </w:t>
      </w:r>
      <w:r w:rsidR="00D1128D" w:rsidRPr="00A343A1">
        <w:rPr>
          <w:rFonts w:ascii="Calibri" w:eastAsia="Times New Roman" w:hAnsi="Calibri" w:cs="Calibri"/>
          <w:kern w:val="0"/>
          <w:shd w:val="clear" w:color="auto" w:fill="FFFFFF"/>
          <w:lang w:val="cy-GB"/>
          <w14:ligatures w14:val="none"/>
        </w:rPr>
        <w:t xml:space="preserve">weithredu yn fwy Cylchol. </w:t>
      </w:r>
    </w:p>
    <w:p w14:paraId="5CB3DEEE"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 </w:t>
      </w:r>
    </w:p>
    <w:p w14:paraId="7B7C3037" w14:textId="4D97EB7D"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b/>
          <w:bCs/>
          <w:kern w:val="0"/>
          <w:lang w:val="cy-GB"/>
          <w14:ligatures w14:val="none"/>
        </w:rPr>
        <w:t xml:space="preserve">A oes modd </w:t>
      </w:r>
      <w:r w:rsidR="00D1128D" w:rsidRPr="00A343A1">
        <w:rPr>
          <w:rFonts w:ascii="Calibri" w:eastAsia="Times New Roman" w:hAnsi="Calibri" w:cs="Calibri"/>
          <w:b/>
          <w:bCs/>
          <w:kern w:val="0"/>
          <w:lang w:val="cy-GB"/>
          <w14:ligatures w14:val="none"/>
        </w:rPr>
        <w:t xml:space="preserve">cyflwyno mwy nag un </w:t>
      </w:r>
      <w:r w:rsidR="00EA3B06" w:rsidRPr="00A343A1">
        <w:rPr>
          <w:rFonts w:ascii="Calibri" w:eastAsia="Times New Roman" w:hAnsi="Calibri" w:cs="Calibri"/>
          <w:b/>
          <w:bCs/>
          <w:kern w:val="0"/>
          <w:lang w:val="cy-GB"/>
          <w14:ligatures w14:val="none"/>
        </w:rPr>
        <w:t>cais o’r un sefydliad?</w:t>
      </w:r>
      <w:r w:rsidRPr="00A343A1">
        <w:rPr>
          <w:rFonts w:ascii="Calibri" w:eastAsia="Times New Roman" w:hAnsi="Calibri" w:cs="Calibri"/>
          <w:b/>
          <w:bCs/>
          <w:kern w:val="0"/>
          <w:lang w:val="cy-GB"/>
          <w14:ligatures w14:val="none"/>
        </w:rPr>
        <w:t xml:space="preserve"> </w:t>
      </w:r>
    </w:p>
    <w:p w14:paraId="6652B36D" w14:textId="03290BC0" w:rsidR="00C43F1D" w:rsidRPr="00A343A1" w:rsidRDefault="00D5117C" w:rsidP="00C43F1D">
      <w:pPr>
        <w:spacing w:after="0" w:line="240" w:lineRule="auto"/>
        <w:jc w:val="both"/>
        <w:textAlignment w:val="baseline"/>
        <w:rPr>
          <w:rFonts w:ascii="Calibri" w:eastAsia="Times New Roman" w:hAnsi="Calibri" w:cs="Calibri"/>
          <w:kern w:val="0"/>
          <w:lang w:val="cy-GB"/>
          <w14:ligatures w14:val="none"/>
        </w:rPr>
      </w:pPr>
      <w:r>
        <w:rPr>
          <w:rFonts w:ascii="Calibri" w:eastAsia="Times New Roman" w:hAnsi="Calibri" w:cs="Calibri"/>
          <w:kern w:val="0"/>
          <w:lang w:val="cy-GB"/>
          <w14:ligatures w14:val="none"/>
        </w:rPr>
        <w:t xml:space="preserve">Na, </w:t>
      </w:r>
      <w:r w:rsidR="00344484">
        <w:rPr>
          <w:rFonts w:ascii="Calibri" w:eastAsia="Times New Roman" w:hAnsi="Calibri" w:cs="Calibri"/>
          <w:kern w:val="0"/>
          <w:lang w:val="cy-GB"/>
          <w14:ligatures w14:val="none"/>
        </w:rPr>
        <w:t xml:space="preserve">oherwydd y </w:t>
      </w:r>
      <w:r w:rsidR="0059596E">
        <w:rPr>
          <w:rFonts w:ascii="Calibri" w:eastAsia="Times New Roman" w:hAnsi="Calibri" w:cs="Calibri"/>
          <w:kern w:val="0"/>
          <w:lang w:val="cy-GB"/>
          <w14:ligatures w14:val="none"/>
        </w:rPr>
        <w:t xml:space="preserve">galw uchel am y gronfa hon, </w:t>
      </w:r>
      <w:r>
        <w:rPr>
          <w:rFonts w:ascii="Calibri" w:eastAsia="Times New Roman" w:hAnsi="Calibri" w:cs="Calibri"/>
          <w:kern w:val="0"/>
          <w:lang w:val="cy-GB"/>
          <w14:ligatures w14:val="none"/>
        </w:rPr>
        <w:t>n</w:t>
      </w:r>
      <w:r w:rsidR="00C43F1D" w:rsidRPr="00A343A1">
        <w:rPr>
          <w:rFonts w:ascii="Calibri" w:eastAsia="Times New Roman" w:hAnsi="Calibri" w:cs="Calibri"/>
          <w:kern w:val="0"/>
          <w:lang w:val="cy-GB"/>
          <w14:ligatures w14:val="none"/>
        </w:rPr>
        <w:t>id yw'n bosibl i ni gefnogi mwy nag un cais gan yr un endid.</w:t>
      </w:r>
    </w:p>
    <w:p w14:paraId="0DBA49C6"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p>
    <w:p w14:paraId="3EACD6FE"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b/>
          <w:bCs/>
          <w:kern w:val="0"/>
          <w:lang w:val="cy-GB"/>
          <w14:ligatures w14:val="none"/>
        </w:rPr>
        <w:t>A oes disgwyl i mi rannu gwybodaeth ynghylch cynnydd y prosiect?</w:t>
      </w:r>
      <w:r w:rsidRPr="00A343A1">
        <w:rPr>
          <w:rFonts w:ascii="Calibri" w:eastAsia="Times New Roman" w:hAnsi="Calibri" w:cs="Calibri"/>
          <w:kern w:val="0"/>
          <w:lang w:val="cy-GB"/>
          <w14:ligatures w14:val="none"/>
        </w:rPr>
        <w:t> </w:t>
      </w:r>
    </w:p>
    <w:p w14:paraId="07C0B29B"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 xml:space="preserve">Bydd disgwyl i chi ymgysylltu â Menter Môn ynghylch cynnydd y prosiect a’r gwersi a ddysgwyd. Efallai y bydd gofyn i chi hefyd drafod eich allbynnau gydag aseswr allanol. </w:t>
      </w:r>
    </w:p>
    <w:p w14:paraId="7FA77663" w14:textId="77777777" w:rsidR="00D1128D" w:rsidRPr="00A343A1" w:rsidRDefault="00D1128D" w:rsidP="00C43F1D">
      <w:pPr>
        <w:spacing w:after="0" w:line="240" w:lineRule="auto"/>
        <w:jc w:val="both"/>
        <w:textAlignment w:val="baseline"/>
        <w:rPr>
          <w:rFonts w:ascii="Calibri" w:eastAsia="Times New Roman" w:hAnsi="Calibri" w:cs="Calibri"/>
          <w:kern w:val="0"/>
          <w:lang w:val="cy-GB"/>
          <w14:ligatures w14:val="none"/>
        </w:rPr>
      </w:pPr>
    </w:p>
    <w:p w14:paraId="2418BA5E" w14:textId="70230D24" w:rsidR="00D1128D" w:rsidRPr="00A343A1" w:rsidRDefault="00D1128D" w:rsidP="00D1128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b/>
          <w:bCs/>
          <w:kern w:val="0"/>
          <w:lang w:val="cy-GB"/>
          <w14:ligatures w14:val="none"/>
        </w:rPr>
        <w:t>A oes angen i’r prif ymgeisydd fod wedi’i leoli yng Ngwynedd?</w:t>
      </w:r>
      <w:r w:rsidRPr="00A343A1">
        <w:rPr>
          <w:rFonts w:ascii="Calibri" w:eastAsia="Times New Roman" w:hAnsi="Calibri" w:cs="Calibri"/>
          <w:kern w:val="0"/>
          <w:lang w:val="cy-GB"/>
          <w14:ligatures w14:val="none"/>
        </w:rPr>
        <w:t> </w:t>
      </w:r>
    </w:p>
    <w:p w14:paraId="63B27480" w14:textId="77777777" w:rsidR="00D1128D" w:rsidRPr="00A343A1" w:rsidRDefault="00D1128D" w:rsidP="00D1128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 xml:space="preserve">Nid oes rhaid i gyfeiriad cofrestredig yr endid fod wedi’i leoli yng Ngwynedd, ond disgwylir y bydd 100% o'r gwaith/prosiectau yn cael eu gweithredu o fewn y sir. </w:t>
      </w:r>
    </w:p>
    <w:p w14:paraId="0690A01B" w14:textId="49F747EB"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p>
    <w:p w14:paraId="755ADD55"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b/>
          <w:bCs/>
          <w:kern w:val="0"/>
          <w:lang w:val="cy-GB"/>
          <w14:ligatures w14:val="none"/>
        </w:rPr>
        <w:t>Amserlen gwariant</w:t>
      </w:r>
      <w:r w:rsidRPr="00A343A1">
        <w:rPr>
          <w:rFonts w:ascii="Calibri" w:eastAsia="Times New Roman" w:hAnsi="Calibri" w:cs="Calibri"/>
          <w:kern w:val="0"/>
          <w:lang w:val="cy-GB"/>
          <w14:ligatures w14:val="none"/>
        </w:rPr>
        <w:t> </w:t>
      </w:r>
    </w:p>
    <w:p w14:paraId="39EA088E"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 xml:space="preserve">Rhaid gwario'r holl gyllid o fewn y blynyddoedd ariannol a nodir ym mhroffil gwariant y prosiect sydd wedi'i gynnwys yn eich cais. </w:t>
      </w:r>
    </w:p>
    <w:p w14:paraId="62570108"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p>
    <w:p w14:paraId="3ECF7AC1"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b/>
          <w:bCs/>
          <w:kern w:val="0"/>
          <w:lang w:val="cy-GB"/>
          <w14:ligatures w14:val="none"/>
        </w:rPr>
        <w:t>Beth yw lefel uchaf y grant sydd ar gael?</w:t>
      </w:r>
      <w:r w:rsidRPr="00A343A1">
        <w:rPr>
          <w:rFonts w:ascii="Calibri" w:eastAsia="Times New Roman" w:hAnsi="Calibri" w:cs="Calibri"/>
          <w:kern w:val="0"/>
          <w:lang w:val="cy-GB"/>
          <w14:ligatures w14:val="none"/>
        </w:rPr>
        <w:t> </w:t>
      </w:r>
    </w:p>
    <w:p w14:paraId="278D7323" w14:textId="77777777" w:rsidR="00A46806" w:rsidRPr="00A343A1" w:rsidRDefault="00A46806" w:rsidP="00C43F1D">
      <w:pPr>
        <w:spacing w:after="0" w:line="240" w:lineRule="auto"/>
        <w:jc w:val="both"/>
        <w:textAlignment w:val="baseline"/>
        <w:rPr>
          <w:rFonts w:ascii="Calibri" w:eastAsia="Times New Roman" w:hAnsi="Calibri" w:cs="Calibri"/>
          <w:kern w:val="0"/>
          <w:lang w:val="cy-GB"/>
          <w14:ligatures w14:val="none"/>
        </w:rPr>
      </w:pPr>
    </w:p>
    <w:p w14:paraId="198D77D4" w14:textId="77777777" w:rsidR="00A46806" w:rsidRPr="00A343A1" w:rsidRDefault="00A46806" w:rsidP="00A46806">
      <w:pPr>
        <w:spacing w:line="240" w:lineRule="auto"/>
        <w:jc w:val="both"/>
        <w:rPr>
          <w:rFonts w:ascii="Calibri" w:hAnsi="Calibri" w:cs="Calibri"/>
          <w:lang w:val="cy-GB"/>
        </w:rPr>
      </w:pPr>
      <w:r w:rsidRPr="00A343A1">
        <w:rPr>
          <w:rFonts w:ascii="Calibri" w:hAnsi="Calibri" w:cs="Calibri"/>
          <w:lang w:val="cy-GB"/>
        </w:rPr>
        <w:t xml:space="preserve">Bydd y cynllun grant yn cael ei ddyrannu fel a ganlyn; </w:t>
      </w:r>
    </w:p>
    <w:p w14:paraId="633ABB0F" w14:textId="77777777" w:rsidR="00A46806" w:rsidRPr="00A343A1" w:rsidRDefault="00A46806" w:rsidP="00A46806">
      <w:pPr>
        <w:pStyle w:val="ListParagraph"/>
        <w:numPr>
          <w:ilvl w:val="1"/>
          <w:numId w:val="5"/>
        </w:numPr>
        <w:spacing w:after="0" w:line="240" w:lineRule="auto"/>
        <w:ind w:left="567"/>
        <w:jc w:val="both"/>
        <w:rPr>
          <w:rFonts w:ascii="Calibri" w:eastAsia="Times New Roman" w:hAnsi="Calibri" w:cs="Calibri"/>
          <w:lang w:val="cy-GB" w:eastAsia="en-GB"/>
        </w:rPr>
      </w:pPr>
      <w:r w:rsidRPr="00A343A1">
        <w:rPr>
          <w:rFonts w:ascii="Calibri" w:eastAsia="Times New Roman" w:hAnsi="Calibri" w:cs="Calibri"/>
          <w:lang w:val="cy-GB" w:eastAsia="en-GB"/>
        </w:rPr>
        <w:t xml:space="preserve">Grantiau Bach (uchafswm o £10,000 </w:t>
      </w:r>
      <w:r w:rsidRPr="00A343A1">
        <w:rPr>
          <w:rFonts w:ascii="Calibri" w:eastAsia="Times New Roman" w:hAnsi="Calibri" w:cs="Calibri"/>
          <w:b/>
          <w:bCs/>
          <w:lang w:val="cy-GB" w:eastAsia="en-GB"/>
        </w:rPr>
        <w:t>refeniw</w:t>
      </w:r>
      <w:r w:rsidRPr="00A343A1">
        <w:rPr>
          <w:rFonts w:ascii="Calibri" w:eastAsia="Times New Roman" w:hAnsi="Calibri" w:cs="Calibri"/>
          <w:lang w:val="cy-GB" w:eastAsia="en-GB"/>
        </w:rPr>
        <w:t>)</w:t>
      </w:r>
    </w:p>
    <w:p w14:paraId="5F271BC0" w14:textId="77777777" w:rsidR="00A46806" w:rsidRPr="00A343A1" w:rsidRDefault="00A46806" w:rsidP="00A46806">
      <w:pPr>
        <w:pStyle w:val="ListParagraph"/>
        <w:numPr>
          <w:ilvl w:val="1"/>
          <w:numId w:val="5"/>
        </w:numPr>
        <w:spacing w:after="0" w:line="240" w:lineRule="auto"/>
        <w:ind w:left="567"/>
        <w:jc w:val="both"/>
        <w:rPr>
          <w:rFonts w:ascii="Calibri" w:eastAsia="Times New Roman" w:hAnsi="Calibri" w:cs="Calibri"/>
          <w:lang w:val="cy-GB" w:eastAsia="en-GB"/>
        </w:rPr>
      </w:pPr>
      <w:r w:rsidRPr="00A343A1">
        <w:rPr>
          <w:rFonts w:ascii="Calibri" w:eastAsia="Times New Roman" w:hAnsi="Calibri" w:cs="Calibri"/>
          <w:lang w:val="cy-GB" w:eastAsia="en-GB"/>
        </w:rPr>
        <w:t xml:space="preserve">Grantiau Bach (uchafswm o £10,000 </w:t>
      </w:r>
      <w:r w:rsidRPr="00A343A1">
        <w:rPr>
          <w:rFonts w:ascii="Calibri" w:eastAsia="Times New Roman" w:hAnsi="Calibri" w:cs="Calibri"/>
          <w:b/>
          <w:bCs/>
          <w:lang w:val="cy-GB" w:eastAsia="en-GB"/>
        </w:rPr>
        <w:t>cyfalaf</w:t>
      </w:r>
      <w:r w:rsidRPr="00A343A1">
        <w:rPr>
          <w:rFonts w:ascii="Calibri" w:eastAsia="Times New Roman" w:hAnsi="Calibri" w:cs="Calibri"/>
          <w:lang w:val="cy-GB" w:eastAsia="en-GB"/>
        </w:rPr>
        <w:t xml:space="preserve">) </w:t>
      </w:r>
    </w:p>
    <w:p w14:paraId="7A6076FA" w14:textId="77777777" w:rsidR="00A46806" w:rsidRPr="00A343A1" w:rsidRDefault="00A46806" w:rsidP="00A46806">
      <w:pPr>
        <w:pStyle w:val="ListParagraph"/>
        <w:numPr>
          <w:ilvl w:val="1"/>
          <w:numId w:val="5"/>
        </w:numPr>
        <w:spacing w:after="0" w:line="240" w:lineRule="auto"/>
        <w:ind w:left="567"/>
        <w:jc w:val="both"/>
        <w:rPr>
          <w:rFonts w:ascii="Calibri" w:eastAsia="Times New Roman" w:hAnsi="Calibri" w:cs="Calibri"/>
          <w:lang w:val="cy-GB" w:eastAsia="en-GB"/>
        </w:rPr>
      </w:pPr>
      <w:r w:rsidRPr="00A343A1">
        <w:rPr>
          <w:rFonts w:ascii="Calibri" w:eastAsia="Times New Roman" w:hAnsi="Calibri" w:cs="Calibri"/>
          <w:lang w:val="cy-GB" w:eastAsia="en-GB"/>
        </w:rPr>
        <w:t xml:space="preserve">Grantiau Mawr i gymunedau a busnesau weithredu newidiadau cynaliadwy hirdymor (uchafswm o £30,000 - </w:t>
      </w:r>
      <w:r w:rsidRPr="00A343A1">
        <w:rPr>
          <w:rFonts w:ascii="Calibri" w:eastAsia="Times New Roman" w:hAnsi="Calibri" w:cs="Calibri"/>
          <w:b/>
          <w:bCs/>
          <w:lang w:val="cy-GB" w:eastAsia="en-GB"/>
        </w:rPr>
        <w:t>refeniw a/neu cyfalaf</w:t>
      </w:r>
      <w:r w:rsidRPr="00A343A1">
        <w:rPr>
          <w:rFonts w:ascii="Calibri" w:eastAsia="Times New Roman" w:hAnsi="Calibri" w:cs="Calibri"/>
          <w:lang w:val="cy-GB" w:eastAsia="en-GB"/>
        </w:rPr>
        <w:t xml:space="preserve">) </w:t>
      </w:r>
    </w:p>
    <w:p w14:paraId="30B17C05"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p>
    <w:p w14:paraId="23EFA25C"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b/>
          <w:bCs/>
          <w:kern w:val="0"/>
          <w:lang w:val="cy-GB"/>
          <w14:ligatures w14:val="none"/>
        </w:rPr>
        <w:t xml:space="preserve">Sut fydd y broses hawlio yn gweithio? </w:t>
      </w:r>
    </w:p>
    <w:p w14:paraId="3B347565" w14:textId="7186583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 xml:space="preserve">Telir hawliadau mewn ôl-daliadau. Bydd angen cyflwyno hawliad </w:t>
      </w:r>
      <w:r w:rsidR="00550785" w:rsidRPr="00A343A1">
        <w:rPr>
          <w:rFonts w:ascii="Calibri" w:eastAsia="Times New Roman" w:hAnsi="Calibri" w:cs="Calibri"/>
          <w:kern w:val="0"/>
          <w:lang w:val="cy-GB"/>
          <w14:ligatures w14:val="none"/>
        </w:rPr>
        <w:t>chwarterol</w:t>
      </w:r>
      <w:r w:rsidRPr="00A343A1">
        <w:rPr>
          <w:rFonts w:ascii="Calibri" w:eastAsia="Times New Roman" w:hAnsi="Calibri" w:cs="Calibri"/>
          <w:kern w:val="0"/>
          <w:lang w:val="cy-GB"/>
          <w14:ligatures w14:val="none"/>
        </w:rPr>
        <w:t xml:space="preserve"> gyda thystiolaeth i gefnogi’r gwariant. Bydd ymgeiswyr llwyddiannus yn cael llythyr cynnig yn egluro’r broses hawlio. Dim ond ar ôl i chi brynu a thalu am y nwyddau a’r gwasanaethau y byddwch yn gallu hawlio am wariant. </w:t>
      </w:r>
    </w:p>
    <w:p w14:paraId="46A03D00" w14:textId="77777777" w:rsidR="000406AD" w:rsidRPr="00A343A1" w:rsidRDefault="000406AD" w:rsidP="00BC49FF">
      <w:pPr>
        <w:spacing w:after="0" w:line="240" w:lineRule="auto"/>
        <w:jc w:val="both"/>
        <w:textAlignment w:val="baseline"/>
        <w:rPr>
          <w:rFonts w:ascii="Calibri" w:eastAsia="Times New Roman" w:hAnsi="Calibri" w:cs="Calibri"/>
          <w:kern w:val="0"/>
          <w:lang w:val="cy-GB"/>
          <w14:ligatures w14:val="none"/>
        </w:rPr>
      </w:pPr>
    </w:p>
    <w:p w14:paraId="0C50F595" w14:textId="58C94242" w:rsidR="000406AD" w:rsidRPr="00A343A1" w:rsidRDefault="000406AD" w:rsidP="00BC49FF">
      <w:pPr>
        <w:spacing w:after="0" w:line="240" w:lineRule="auto"/>
        <w:jc w:val="both"/>
        <w:textAlignment w:val="baseline"/>
        <w:rPr>
          <w:rFonts w:ascii="Calibri" w:eastAsia="Times New Roman" w:hAnsi="Calibri" w:cs="Calibri"/>
          <w:kern w:val="0"/>
          <w:lang w:val="cy-GB" w:eastAsia="en-GB"/>
          <w14:ligatures w14:val="none"/>
        </w:rPr>
      </w:pPr>
      <w:r w:rsidRPr="00A343A1">
        <w:rPr>
          <w:rFonts w:ascii="Calibri" w:eastAsia="Times New Roman" w:hAnsi="Calibri" w:cs="Calibri"/>
          <w:kern w:val="0"/>
          <w:lang w:val="cy-GB" w:eastAsia="en-GB"/>
          <w14:ligatures w14:val="none"/>
        </w:rPr>
        <w:t>Gallwn ystyried dull talu amgen lle gall Menter Môn Cyf dalu anfoneb ar ran ymgeisydd i leihau'r faich ariannol, pe bai angen.</w:t>
      </w:r>
      <w:r w:rsidR="009B3E18" w:rsidRPr="00A343A1">
        <w:rPr>
          <w:rFonts w:ascii="Calibri" w:eastAsia="Times New Roman" w:hAnsi="Calibri" w:cs="Calibri"/>
          <w:kern w:val="0"/>
          <w:lang w:val="cy-GB" w:eastAsia="en-GB"/>
          <w14:ligatures w14:val="none"/>
        </w:rPr>
        <w:t xml:space="preserve"> Dylid trafod hyn gyda Swyddog. </w:t>
      </w:r>
    </w:p>
    <w:p w14:paraId="66887297" w14:textId="514951DC"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p>
    <w:p w14:paraId="1BA0EEF6"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b/>
          <w:bCs/>
          <w:kern w:val="0"/>
          <w:lang w:val="cy-GB"/>
          <w14:ligatures w14:val="none"/>
        </w:rPr>
        <w:t>Tystiolaeth o Wariant</w:t>
      </w:r>
      <w:r w:rsidRPr="00A343A1">
        <w:rPr>
          <w:rFonts w:ascii="Calibri" w:eastAsia="Times New Roman" w:hAnsi="Calibri" w:cs="Calibri"/>
          <w:kern w:val="0"/>
          <w:lang w:val="cy-GB"/>
          <w14:ligatures w14:val="none"/>
        </w:rPr>
        <w:t> </w:t>
      </w:r>
    </w:p>
    <w:p w14:paraId="07FC209F"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Mae angen tystiolaeth o wariant prosiect ar gyfer y broses hawlio grant. Bydd angen darparu copïau o'r holl anfoneb(</w:t>
      </w:r>
      <w:proofErr w:type="spellStart"/>
      <w:r w:rsidRPr="00A343A1">
        <w:rPr>
          <w:rFonts w:ascii="Calibri" w:eastAsia="Times New Roman" w:hAnsi="Calibri" w:cs="Calibri"/>
          <w:kern w:val="0"/>
          <w:lang w:val="cy-GB"/>
          <w14:ligatures w14:val="none"/>
        </w:rPr>
        <w:t>au</w:t>
      </w:r>
      <w:proofErr w:type="spellEnd"/>
      <w:r w:rsidRPr="00A343A1">
        <w:rPr>
          <w:rFonts w:ascii="Calibri" w:eastAsia="Times New Roman" w:hAnsi="Calibri" w:cs="Calibri"/>
          <w:kern w:val="0"/>
          <w:lang w:val="cy-GB"/>
          <w14:ligatures w14:val="none"/>
        </w:rPr>
        <w:t>) a chyfriflen banc fel tystiolaeth o wariant, ynghyd â chopi o slipiau cyflog ar gyfer adennill cyflogau.</w:t>
      </w:r>
    </w:p>
    <w:p w14:paraId="6E7C31A6" w14:textId="77777777" w:rsidR="00C43F1D" w:rsidRPr="00A343A1" w:rsidRDefault="00C43F1D" w:rsidP="00C43F1D">
      <w:pPr>
        <w:spacing w:after="0" w:line="240" w:lineRule="auto"/>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 </w:t>
      </w:r>
    </w:p>
    <w:p w14:paraId="2D89AEDB" w14:textId="2C86EC45" w:rsidR="00C43F1D" w:rsidRDefault="00C43F1D" w:rsidP="00C43F1D">
      <w:pPr>
        <w:spacing w:after="0" w:line="240" w:lineRule="auto"/>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 xml:space="preserve">Bydd disgwyl i bawb sy'n derbyn grant gadw tystiolaeth o wariant y prosiect am gyfnod o hyd at </w:t>
      </w:r>
      <w:r w:rsidRPr="00A343A1">
        <w:rPr>
          <w:rFonts w:ascii="Calibri" w:eastAsia="Times New Roman" w:hAnsi="Calibri" w:cs="Calibri"/>
          <w:b/>
          <w:bCs/>
          <w:kern w:val="0"/>
          <w:lang w:val="cy-GB"/>
          <w14:ligatures w14:val="none"/>
        </w:rPr>
        <w:t>10</w:t>
      </w:r>
      <w:r w:rsidRPr="00A343A1">
        <w:rPr>
          <w:rFonts w:ascii="Calibri" w:eastAsia="Times New Roman" w:hAnsi="Calibri" w:cs="Calibri"/>
          <w:kern w:val="0"/>
          <w:lang w:val="cy-GB"/>
          <w14:ligatures w14:val="none"/>
        </w:rPr>
        <w:t xml:space="preserve"> mlynedd o ddyddiad dyfarnu'r grant.  </w:t>
      </w:r>
      <w:r w:rsidRPr="00A343A1">
        <w:rPr>
          <w:rFonts w:ascii="Calibri" w:eastAsia="Times New Roman" w:hAnsi="Calibri" w:cs="Calibri"/>
          <w:kern w:val="0"/>
          <w:lang w:val="cy-GB"/>
          <w14:ligatures w14:val="none"/>
        </w:rPr>
        <w:br/>
      </w:r>
    </w:p>
    <w:p w14:paraId="05300846" w14:textId="77777777" w:rsidR="00344484" w:rsidRDefault="00344484" w:rsidP="00C43F1D">
      <w:pPr>
        <w:spacing w:after="0" w:line="240" w:lineRule="auto"/>
        <w:textAlignment w:val="baseline"/>
        <w:rPr>
          <w:rFonts w:ascii="Calibri" w:eastAsia="Times New Roman" w:hAnsi="Calibri" w:cs="Calibri"/>
          <w:kern w:val="0"/>
          <w:lang w:val="cy-GB"/>
          <w14:ligatures w14:val="none"/>
        </w:rPr>
      </w:pPr>
    </w:p>
    <w:p w14:paraId="1605E3A6"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b/>
          <w:bCs/>
          <w:kern w:val="0"/>
          <w:lang w:val="cy-GB"/>
          <w14:ligatures w14:val="none"/>
        </w:rPr>
        <w:lastRenderedPageBreak/>
        <w:t>A fyddwn ni’n cael ein monitro?</w:t>
      </w:r>
      <w:r w:rsidRPr="00A343A1">
        <w:rPr>
          <w:rFonts w:ascii="Calibri" w:eastAsia="Times New Roman" w:hAnsi="Calibri" w:cs="Calibri"/>
          <w:kern w:val="0"/>
          <w:lang w:val="cy-GB"/>
          <w14:ligatures w14:val="none"/>
        </w:rPr>
        <w:t> </w:t>
      </w:r>
    </w:p>
    <w:p w14:paraId="7AFB13D8"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Byddwch. Byddwn yn monitro’r canlynol:  </w:t>
      </w:r>
    </w:p>
    <w:p w14:paraId="0D353CAF" w14:textId="77777777" w:rsidR="00C43F1D" w:rsidRPr="00A343A1" w:rsidRDefault="00C43F1D" w:rsidP="00C43F1D">
      <w:pPr>
        <w:numPr>
          <w:ilvl w:val="0"/>
          <w:numId w:val="2"/>
        </w:numPr>
        <w:spacing w:after="0" w:line="240" w:lineRule="auto"/>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 xml:space="preserve">Sicrhau bod y gyllideb yn cael ei gwario ar nwyddau a gwasanaethau cymeradwy. </w:t>
      </w:r>
    </w:p>
    <w:p w14:paraId="4E65B8C0" w14:textId="77777777" w:rsidR="00C43F1D" w:rsidRPr="00A343A1" w:rsidRDefault="00C43F1D" w:rsidP="00C43F1D">
      <w:pPr>
        <w:numPr>
          <w:ilvl w:val="0"/>
          <w:numId w:val="2"/>
        </w:numPr>
        <w:spacing w:after="0" w:line="240" w:lineRule="auto"/>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 xml:space="preserve">Sicrhau bod y cynllun yn digwydd/wedi digwydd yn unol â'r cynllun cyflenwi sydd wedi'i gynnwys yn eich cais. </w:t>
      </w:r>
    </w:p>
    <w:p w14:paraId="2F6D79EA" w14:textId="77777777" w:rsidR="00C43F1D" w:rsidRPr="00A343A1" w:rsidRDefault="00C43F1D" w:rsidP="00C43F1D">
      <w:pPr>
        <w:numPr>
          <w:ilvl w:val="0"/>
          <w:numId w:val="2"/>
        </w:numPr>
        <w:spacing w:after="0" w:line="240" w:lineRule="auto"/>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Sicrhau bod yr eitemau sydd wedi’u hariannu gan y grant yn aros yn eu lle ac yn cael eu defnyddio.  </w:t>
      </w:r>
    </w:p>
    <w:p w14:paraId="15EAC985" w14:textId="77777777" w:rsidR="00C43F1D" w:rsidRPr="00A343A1" w:rsidRDefault="00C43F1D" w:rsidP="00C43F1D">
      <w:pPr>
        <w:numPr>
          <w:ilvl w:val="0"/>
          <w:numId w:val="2"/>
        </w:numPr>
        <w:spacing w:after="0" w:line="240" w:lineRule="auto"/>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Casglu gwybodaeth am weithgareddau ac allbynnau’r prosiect.</w:t>
      </w:r>
    </w:p>
    <w:p w14:paraId="31B9D076" w14:textId="77777777" w:rsidR="00A73546" w:rsidRPr="00A343A1" w:rsidRDefault="00A73546" w:rsidP="00C43F1D">
      <w:pPr>
        <w:spacing w:after="0" w:line="240" w:lineRule="auto"/>
        <w:textAlignment w:val="baseline"/>
        <w:rPr>
          <w:rFonts w:ascii="Calibri" w:eastAsia="Times New Roman" w:hAnsi="Calibri" w:cs="Calibri"/>
          <w:kern w:val="0"/>
          <w:lang w:val="cy-GB"/>
          <w14:ligatures w14:val="none"/>
        </w:rPr>
      </w:pPr>
    </w:p>
    <w:p w14:paraId="6B41C00A" w14:textId="6F4C262E" w:rsidR="00C43F1D" w:rsidRPr="00A343A1" w:rsidRDefault="00C43F1D" w:rsidP="00C43F1D">
      <w:pPr>
        <w:spacing w:after="0" w:line="240" w:lineRule="auto"/>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Sylwer, gall monitro gynnwys ymweliad, ar fyr rybudd</w:t>
      </w:r>
      <w:r w:rsidR="00246E09" w:rsidRPr="00A343A1">
        <w:rPr>
          <w:rFonts w:ascii="Calibri" w:eastAsia="Times New Roman" w:hAnsi="Calibri" w:cs="Calibri"/>
          <w:kern w:val="0"/>
          <w:lang w:val="cy-GB"/>
          <w14:ligatures w14:val="none"/>
        </w:rPr>
        <w:t xml:space="preserve">, </w:t>
      </w:r>
      <w:r w:rsidRPr="00A343A1">
        <w:rPr>
          <w:rFonts w:ascii="Calibri" w:eastAsia="Times New Roman" w:hAnsi="Calibri" w:cs="Calibri"/>
          <w:kern w:val="0"/>
          <w:lang w:val="cy-GB"/>
          <w14:ligatures w14:val="none"/>
        </w:rPr>
        <w:t>gan gynrychiolydd o naill ai</w:t>
      </w:r>
      <w:r w:rsidR="00A73546" w:rsidRPr="00A343A1">
        <w:rPr>
          <w:rFonts w:ascii="Calibri" w:eastAsia="Times New Roman" w:hAnsi="Calibri" w:cs="Calibri"/>
          <w:kern w:val="0"/>
          <w:lang w:val="cy-GB"/>
          <w14:ligatures w14:val="none"/>
        </w:rPr>
        <w:t xml:space="preserve"> </w:t>
      </w:r>
      <w:r w:rsidRPr="00A343A1">
        <w:rPr>
          <w:rFonts w:ascii="Calibri" w:eastAsia="Times New Roman" w:hAnsi="Calibri" w:cs="Calibri"/>
          <w:kern w:val="0"/>
          <w:lang w:val="cy-GB"/>
          <w14:ligatures w14:val="none"/>
        </w:rPr>
        <w:t xml:space="preserve">Gyngor Gwynedd neu Menter Môn Cyf. i archwilio eich defnydd o’r Gronfa Economi Gylchol. Gallai hyn ddigwydd ar unrhyw adeg yn ystod y prosiect neu ar ôl ei gwblhau.  Os bydd Menter Môn Cyf neu’r awdurdod lleol perthnasol o’r farn nad yw cyllid yn cael ei ddefnyddio i’r diben y cytunwyd arno, neu fod y prosiect yn sylweddol wahanol i’r hyn a </w:t>
      </w:r>
      <w:proofErr w:type="spellStart"/>
      <w:r w:rsidR="00A343A1" w:rsidRPr="00A343A1">
        <w:rPr>
          <w:rFonts w:ascii="Calibri" w:eastAsia="Times New Roman" w:hAnsi="Calibri" w:cs="Calibri"/>
          <w:kern w:val="0"/>
          <w:lang w:val="cy-GB"/>
          <w14:ligatures w14:val="none"/>
        </w:rPr>
        <w:t>gynigiwyd</w:t>
      </w:r>
      <w:proofErr w:type="spellEnd"/>
      <w:r w:rsidRPr="00A343A1">
        <w:rPr>
          <w:rFonts w:ascii="Calibri" w:eastAsia="Times New Roman" w:hAnsi="Calibri" w:cs="Calibri"/>
          <w:kern w:val="0"/>
          <w:lang w:val="cy-GB"/>
          <w14:ligatures w14:val="none"/>
        </w:rPr>
        <w:t>, bydd y grant, neu’r rhan berthnasol ohono, yn cael ei adennill. </w:t>
      </w:r>
    </w:p>
    <w:p w14:paraId="54713FD6"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 </w:t>
      </w:r>
    </w:p>
    <w:p w14:paraId="17AAC67E"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b/>
          <w:bCs/>
          <w:kern w:val="0"/>
          <w:lang w:val="cy-GB"/>
          <w14:ligatures w14:val="none"/>
        </w:rPr>
        <w:t>A yw costau cyfalaf yn gymwys?</w:t>
      </w:r>
      <w:r w:rsidRPr="00A343A1">
        <w:rPr>
          <w:rFonts w:ascii="Calibri" w:eastAsia="Times New Roman" w:hAnsi="Calibri" w:cs="Calibri"/>
          <w:kern w:val="0"/>
          <w:lang w:val="cy-GB"/>
          <w14:ligatures w14:val="none"/>
        </w:rPr>
        <w:t> </w:t>
      </w:r>
    </w:p>
    <w:p w14:paraId="0D8D89C5" w14:textId="505A608F" w:rsidR="00C43F1D" w:rsidRPr="00A343A1" w:rsidRDefault="00C43F1D" w:rsidP="002E369A">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Ydy. Bydd gwariant cyfalaf yn cael ei ystyried cyn belled â'i fod yn cefnogi cyflawni amcanion y gronfa yn uniongyrchol</w:t>
      </w:r>
      <w:r w:rsidR="002E369A" w:rsidRPr="00A343A1">
        <w:rPr>
          <w:rFonts w:ascii="Calibri" w:eastAsia="Times New Roman" w:hAnsi="Calibri" w:cs="Calibri"/>
          <w:kern w:val="0"/>
          <w:lang w:val="cy-GB"/>
          <w14:ligatures w14:val="none"/>
        </w:rPr>
        <w:t xml:space="preserve">. Y sefydliad arweiniol fydd yn gyfrifol am unrhyw eitemau megis peiriannau a brynwyd drwy’r gronfa.  Bydd rhain hefyd yn cael eu monitro a sicrhau eu bod mewn defnydd ac at bwrpas y gronfa. </w:t>
      </w:r>
    </w:p>
    <w:p w14:paraId="09EB14AD"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 </w:t>
      </w:r>
    </w:p>
    <w:p w14:paraId="1A84D69D"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b/>
          <w:bCs/>
          <w:kern w:val="0"/>
          <w:lang w:val="cy-GB"/>
          <w14:ligatures w14:val="none"/>
        </w:rPr>
        <w:t xml:space="preserve">A oes disgwyl i geisiadau gynnwys arian cyfatebol? </w:t>
      </w:r>
      <w:r w:rsidRPr="00A343A1">
        <w:rPr>
          <w:rFonts w:ascii="Calibri" w:eastAsia="Times New Roman" w:hAnsi="Calibri" w:cs="Calibri"/>
          <w:kern w:val="0"/>
          <w:lang w:val="cy-GB"/>
          <w14:ligatures w14:val="none"/>
        </w:rPr>
        <w:t> </w:t>
      </w:r>
    </w:p>
    <w:p w14:paraId="752A0D7D" w14:textId="59C88A7D" w:rsidR="00C43F1D" w:rsidRPr="00A343A1" w:rsidRDefault="00C43F1D" w:rsidP="00C43F1D">
      <w:pPr>
        <w:spacing w:after="0" w:line="240" w:lineRule="auto"/>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 xml:space="preserve">Nid oes disgwyl i chi gynnwys arian cyfatebol o fewn y prosiectau, ond sylwch fod arian cyfatebol, naill ai mewn </w:t>
      </w:r>
      <w:r w:rsidR="00CF344A" w:rsidRPr="00A343A1">
        <w:rPr>
          <w:rFonts w:ascii="Calibri" w:eastAsia="Times New Roman" w:hAnsi="Calibri" w:cs="Calibri"/>
          <w:kern w:val="0"/>
          <w:lang w:val="cy-GB"/>
          <w14:ligatures w14:val="none"/>
        </w:rPr>
        <w:t xml:space="preserve">da </w:t>
      </w:r>
      <w:r w:rsidRPr="00A343A1">
        <w:rPr>
          <w:rFonts w:ascii="Calibri" w:eastAsia="Times New Roman" w:hAnsi="Calibri" w:cs="Calibri"/>
          <w:kern w:val="0"/>
          <w:lang w:val="cy-GB"/>
          <w14:ligatures w14:val="none"/>
        </w:rPr>
        <w:t xml:space="preserve">neu </w:t>
      </w:r>
      <w:r w:rsidR="004C47B4" w:rsidRPr="00A343A1">
        <w:rPr>
          <w:rFonts w:ascii="Calibri" w:eastAsia="Times New Roman" w:hAnsi="Calibri" w:cs="Calibri"/>
          <w:kern w:val="0"/>
          <w:lang w:val="cy-GB"/>
          <w14:ligatures w14:val="none"/>
        </w:rPr>
        <w:t>werth ariannol</w:t>
      </w:r>
      <w:r w:rsidR="00CF344A" w:rsidRPr="00A343A1">
        <w:rPr>
          <w:rFonts w:ascii="Calibri" w:eastAsia="Times New Roman" w:hAnsi="Calibri" w:cs="Calibri"/>
          <w:kern w:val="0"/>
          <w:lang w:val="cy-GB"/>
          <w14:ligatures w14:val="none"/>
        </w:rPr>
        <w:t xml:space="preserve"> yn</w:t>
      </w:r>
      <w:r w:rsidRPr="00A343A1">
        <w:rPr>
          <w:rFonts w:ascii="Calibri" w:eastAsia="Times New Roman" w:hAnsi="Calibri" w:cs="Calibri"/>
          <w:kern w:val="0"/>
          <w:lang w:val="cy-GB"/>
          <w14:ligatures w14:val="none"/>
        </w:rPr>
        <w:t xml:space="preserve"> ychwanegu gwerth at y prosiect ac yn cyfrannu at gyflawni'r nodau a'r amcanion, </w:t>
      </w:r>
      <w:r w:rsidR="00CF344A" w:rsidRPr="00A343A1">
        <w:rPr>
          <w:rFonts w:ascii="Calibri" w:eastAsia="Times New Roman" w:hAnsi="Calibri" w:cs="Calibri"/>
          <w:kern w:val="0"/>
          <w:lang w:val="cy-GB"/>
          <w14:ligatures w14:val="none"/>
        </w:rPr>
        <w:t xml:space="preserve">ac </w:t>
      </w:r>
      <w:r w:rsidRPr="00A343A1">
        <w:rPr>
          <w:rFonts w:ascii="Calibri" w:eastAsia="Times New Roman" w:hAnsi="Calibri" w:cs="Calibri"/>
          <w:kern w:val="0"/>
          <w:lang w:val="cy-GB"/>
          <w14:ligatures w14:val="none"/>
        </w:rPr>
        <w:t>yn debygol o gryfhau eich cais. Fodd bynnag, bydd pob cais yn cael ei ystyried ar sail teilyngdod ac rydym yn deall nad yw arian cyfatebol bob amser yn bosib. </w:t>
      </w:r>
    </w:p>
    <w:p w14:paraId="6954670C" w14:textId="77777777" w:rsidR="00C43F1D" w:rsidRPr="00A343A1" w:rsidRDefault="00C43F1D" w:rsidP="00C43F1D">
      <w:pPr>
        <w:spacing w:after="0" w:line="240" w:lineRule="auto"/>
        <w:textAlignment w:val="baseline"/>
        <w:rPr>
          <w:rFonts w:ascii="Calibri" w:eastAsia="Times New Roman" w:hAnsi="Calibri" w:cs="Calibri"/>
          <w:kern w:val="0"/>
          <w:lang w:val="cy-GB"/>
          <w14:ligatures w14:val="none"/>
        </w:rPr>
      </w:pPr>
    </w:p>
    <w:p w14:paraId="66023443" w14:textId="77777777" w:rsidR="00C43F1D" w:rsidRPr="00A343A1" w:rsidRDefault="00C43F1D" w:rsidP="00C43F1D">
      <w:pPr>
        <w:spacing w:after="0" w:line="240" w:lineRule="auto"/>
        <w:textAlignment w:val="baseline"/>
        <w:rPr>
          <w:rFonts w:ascii="Calibri" w:eastAsia="Times New Roman" w:hAnsi="Calibri" w:cs="Calibri"/>
          <w:b/>
          <w:bCs/>
          <w:kern w:val="0"/>
          <w:lang w:val="cy-GB"/>
          <w14:ligatures w14:val="none"/>
        </w:rPr>
      </w:pPr>
      <w:r w:rsidRPr="00A343A1">
        <w:rPr>
          <w:rFonts w:ascii="Calibri" w:eastAsia="Times New Roman" w:hAnsi="Calibri" w:cs="Calibri"/>
          <w:b/>
          <w:bCs/>
          <w:kern w:val="0"/>
          <w:lang w:val="cy-GB"/>
          <w14:ligatures w14:val="none"/>
        </w:rPr>
        <w:t xml:space="preserve">A oes unrhyw gymorth ar gael i helpu gyda’r broses ymgeisio? </w:t>
      </w:r>
    </w:p>
    <w:p w14:paraId="7D9BE6AC" w14:textId="77777777" w:rsidR="00C43F1D" w:rsidRPr="00A343A1" w:rsidRDefault="00C43F1D" w:rsidP="00C43F1D">
      <w:pPr>
        <w:spacing w:after="0" w:line="240" w:lineRule="auto"/>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 xml:space="preserve">Oes. Bydd aelod o staff ar gael i’ch cynorthwyo gyda’ch cais. </w:t>
      </w:r>
    </w:p>
    <w:p w14:paraId="60ED49BF"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 </w:t>
      </w:r>
    </w:p>
    <w:p w14:paraId="0A330892"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b/>
          <w:bCs/>
          <w:kern w:val="0"/>
          <w:lang w:val="cy-GB"/>
          <w14:ligatures w14:val="none"/>
        </w:rPr>
        <w:t>A ellir hawlio TAW?</w:t>
      </w:r>
      <w:r w:rsidRPr="00A343A1">
        <w:rPr>
          <w:rFonts w:ascii="Calibri" w:eastAsia="Times New Roman" w:hAnsi="Calibri" w:cs="Calibri"/>
          <w:kern w:val="0"/>
          <w:lang w:val="cy-GB"/>
          <w14:ligatures w14:val="none"/>
        </w:rPr>
        <w:t> </w:t>
      </w:r>
    </w:p>
    <w:p w14:paraId="62DC76E5" w14:textId="77777777" w:rsidR="00C43F1D" w:rsidRPr="00A343A1" w:rsidRDefault="00C43F1D" w:rsidP="00C43F1D">
      <w:pPr>
        <w:spacing w:after="0" w:line="240" w:lineRule="auto"/>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 xml:space="preserve">Os ydych wedi cofrestru ar gyfer TAW, dylai hawliadau gael eu gwneud heb gynnwys TAW. Os nad ydych wedi cofrestru ar gyfer TAW mae’r gost gyfan yn gymwys. </w:t>
      </w:r>
    </w:p>
    <w:p w14:paraId="3ECA0F53"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 </w:t>
      </w:r>
    </w:p>
    <w:p w14:paraId="68BABEB6"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b/>
          <w:bCs/>
          <w:kern w:val="0"/>
          <w:lang w:val="cy-GB"/>
          <w14:ligatures w14:val="none"/>
        </w:rPr>
        <w:t>Costau anghymwys</w:t>
      </w:r>
      <w:r w:rsidRPr="00A343A1">
        <w:rPr>
          <w:rFonts w:ascii="Calibri" w:eastAsia="Times New Roman" w:hAnsi="Calibri" w:cs="Calibri"/>
          <w:kern w:val="0"/>
          <w:lang w:val="cy-GB"/>
          <w14:ligatures w14:val="none"/>
        </w:rPr>
        <w:t> </w:t>
      </w:r>
    </w:p>
    <w:p w14:paraId="5F334AF8" w14:textId="77777777" w:rsidR="00C43F1D" w:rsidRPr="00A343A1" w:rsidRDefault="00C43F1D" w:rsidP="00C43F1D">
      <w:pPr>
        <w:pStyle w:val="ListParagraph"/>
        <w:numPr>
          <w:ilvl w:val="0"/>
          <w:numId w:val="1"/>
        </w:numPr>
        <w:spacing w:after="0" w:line="240" w:lineRule="auto"/>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Unrhyw gostau nad ydynt yn ymwneud yn uniongyrchol ac yn gyfan gwbl â chyflawni’r prosiect </w:t>
      </w:r>
    </w:p>
    <w:p w14:paraId="4DCFF9CA" w14:textId="7424A522" w:rsidR="00C43F1D" w:rsidRPr="00A343A1" w:rsidRDefault="00C43F1D" w:rsidP="00C43F1D">
      <w:pPr>
        <w:pStyle w:val="ListParagraph"/>
        <w:numPr>
          <w:ilvl w:val="0"/>
          <w:numId w:val="1"/>
        </w:numPr>
        <w:spacing w:after="0" w:line="240" w:lineRule="auto"/>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Cyfalaf gweit</w:t>
      </w:r>
      <w:r w:rsidR="0057436C" w:rsidRPr="00A343A1">
        <w:rPr>
          <w:rFonts w:ascii="Calibri" w:eastAsia="Times New Roman" w:hAnsi="Calibri" w:cs="Calibri"/>
          <w:kern w:val="0"/>
          <w:lang w:val="cy-GB"/>
          <w14:ligatures w14:val="none"/>
        </w:rPr>
        <w:t>hiol (</w:t>
      </w:r>
      <w:proofErr w:type="spellStart"/>
      <w:r w:rsidR="0057436C" w:rsidRPr="00A343A1">
        <w:rPr>
          <w:rFonts w:ascii="Calibri" w:eastAsia="Times New Roman" w:hAnsi="Calibri" w:cs="Calibri"/>
          <w:kern w:val="0"/>
          <w:lang w:val="cy-GB"/>
          <w14:ligatures w14:val="none"/>
        </w:rPr>
        <w:t>working</w:t>
      </w:r>
      <w:proofErr w:type="spellEnd"/>
      <w:r w:rsidR="0057436C" w:rsidRPr="00A343A1">
        <w:rPr>
          <w:rFonts w:ascii="Calibri" w:eastAsia="Times New Roman" w:hAnsi="Calibri" w:cs="Calibri"/>
          <w:kern w:val="0"/>
          <w:lang w:val="cy-GB"/>
          <w14:ligatures w14:val="none"/>
        </w:rPr>
        <w:t xml:space="preserve"> </w:t>
      </w:r>
      <w:proofErr w:type="spellStart"/>
      <w:r w:rsidR="0057436C" w:rsidRPr="00A343A1">
        <w:rPr>
          <w:rFonts w:ascii="Calibri" w:eastAsia="Times New Roman" w:hAnsi="Calibri" w:cs="Calibri"/>
          <w:kern w:val="0"/>
          <w:lang w:val="cy-GB"/>
          <w14:ligatures w14:val="none"/>
        </w:rPr>
        <w:t>capital</w:t>
      </w:r>
      <w:proofErr w:type="spellEnd"/>
      <w:r w:rsidR="0057436C" w:rsidRPr="00A343A1">
        <w:rPr>
          <w:rFonts w:ascii="Calibri" w:eastAsia="Times New Roman" w:hAnsi="Calibri" w:cs="Calibri"/>
          <w:kern w:val="0"/>
          <w:lang w:val="cy-GB"/>
          <w14:ligatures w14:val="none"/>
        </w:rPr>
        <w:t>)</w:t>
      </w:r>
      <w:r w:rsidRPr="00A343A1">
        <w:rPr>
          <w:rFonts w:ascii="Calibri" w:eastAsia="Times New Roman" w:hAnsi="Calibri" w:cs="Calibri"/>
          <w:kern w:val="0"/>
          <w:lang w:val="cy-GB"/>
          <w14:ligatures w14:val="none"/>
        </w:rPr>
        <w:t xml:space="preserve"> neu unrhyw golled ariannol a gafwyd o ganlyniad i gymryd rhan yn y prosiect </w:t>
      </w:r>
    </w:p>
    <w:p w14:paraId="3EAE913A" w14:textId="79C8B181" w:rsidR="00C43F1D" w:rsidRPr="00A343A1" w:rsidRDefault="00C43F1D" w:rsidP="00C43F1D">
      <w:pPr>
        <w:pStyle w:val="ListParagraph"/>
        <w:numPr>
          <w:ilvl w:val="0"/>
          <w:numId w:val="1"/>
        </w:numPr>
        <w:spacing w:after="0" w:line="240" w:lineRule="auto"/>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Unrhyw wariant cyn i Menter Môn gymeradwyo’r prosiect</w:t>
      </w:r>
    </w:p>
    <w:p w14:paraId="4A06258D" w14:textId="77777777" w:rsidR="00C43F1D" w:rsidRPr="00A343A1" w:rsidRDefault="00C43F1D" w:rsidP="00C43F1D">
      <w:pPr>
        <w:pStyle w:val="ListParagraph"/>
        <w:spacing w:after="0" w:line="240" w:lineRule="auto"/>
        <w:ind w:left="360"/>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  </w:t>
      </w:r>
    </w:p>
    <w:p w14:paraId="68DB7700" w14:textId="77777777" w:rsidR="00C43F1D" w:rsidRP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b/>
          <w:bCs/>
          <w:kern w:val="0"/>
          <w:lang w:val="cy-GB"/>
          <w14:ligatures w14:val="none"/>
        </w:rPr>
        <w:t>Cyhoeddusrwydd</w:t>
      </w:r>
      <w:r w:rsidRPr="00A343A1">
        <w:rPr>
          <w:rFonts w:ascii="Calibri" w:eastAsia="Times New Roman" w:hAnsi="Calibri" w:cs="Calibri"/>
          <w:kern w:val="0"/>
          <w:lang w:val="cy-GB"/>
          <w14:ligatures w14:val="none"/>
        </w:rPr>
        <w:t> </w:t>
      </w:r>
    </w:p>
    <w:p w14:paraId="4671209A" w14:textId="31F33DBB" w:rsidR="00A343A1" w:rsidRDefault="00C43F1D" w:rsidP="00C43F1D">
      <w:pPr>
        <w:spacing w:after="0" w:line="240" w:lineRule="auto"/>
        <w:jc w:val="both"/>
        <w:textAlignment w:val="baseline"/>
        <w:rPr>
          <w:rFonts w:ascii="Calibri" w:eastAsia="Times New Roman" w:hAnsi="Calibri" w:cs="Calibri"/>
          <w:kern w:val="0"/>
          <w:lang w:val="cy-GB"/>
          <w14:ligatures w14:val="none"/>
        </w:rPr>
      </w:pPr>
      <w:r w:rsidRPr="00A343A1">
        <w:rPr>
          <w:rFonts w:ascii="Calibri" w:eastAsia="Times New Roman" w:hAnsi="Calibri" w:cs="Calibri"/>
          <w:kern w:val="0"/>
          <w:lang w:val="cy-GB"/>
          <w14:ligatures w14:val="none"/>
        </w:rPr>
        <w:t xml:space="preserve">Rhaid i bawb sy’n cael grant gydnabod y cymorth ariannol a gafwyd gan Menter Môn yn yr holl gyhoeddusrwydd perthnasol. </w:t>
      </w:r>
      <w:r w:rsidR="008109A7" w:rsidRPr="00A343A1">
        <w:rPr>
          <w:rFonts w:ascii="Calibri" w:eastAsia="Times New Roman" w:hAnsi="Calibri" w:cs="Calibri"/>
          <w:kern w:val="0"/>
          <w:lang w:val="cy-GB"/>
          <w14:ligatures w14:val="none"/>
        </w:rPr>
        <w:t>Mae templedi cynnwys hefyd ar gael i’w defnyddio.</w:t>
      </w:r>
      <w:r w:rsidR="00A343A1">
        <w:rPr>
          <w:rFonts w:ascii="Calibri" w:eastAsia="Times New Roman" w:hAnsi="Calibri" w:cs="Calibri"/>
          <w:kern w:val="0"/>
          <w:lang w:val="cy-GB"/>
          <w14:ligatures w14:val="none"/>
        </w:rPr>
        <w:br w:type="page"/>
      </w:r>
    </w:p>
    <w:p w14:paraId="413402AC" w14:textId="2D0CCF6F" w:rsidR="00A61AF1" w:rsidRPr="00A343A1" w:rsidRDefault="00A61AF1" w:rsidP="003B0AD4">
      <w:pPr>
        <w:spacing w:after="0" w:line="240" w:lineRule="auto"/>
        <w:jc w:val="center"/>
        <w:textAlignment w:val="baseline"/>
        <w:rPr>
          <w:rFonts w:ascii="Calibri" w:eastAsia="Times New Roman" w:hAnsi="Calibri" w:cs="Calibri"/>
          <w:b/>
          <w:bCs/>
          <w:kern w:val="0"/>
          <w:sz w:val="28"/>
          <w:szCs w:val="28"/>
          <w:lang w:eastAsia="en-GB"/>
          <w14:ligatures w14:val="none"/>
        </w:rPr>
      </w:pPr>
      <w:r w:rsidRPr="00A343A1">
        <w:rPr>
          <w:rFonts w:ascii="Calibri" w:eastAsia="Times New Roman" w:hAnsi="Calibri" w:cs="Calibri"/>
          <w:b/>
          <w:bCs/>
          <w:kern w:val="0"/>
          <w:sz w:val="28"/>
          <w:szCs w:val="28"/>
          <w:lang w:eastAsia="en-GB"/>
          <w14:ligatures w14:val="none"/>
        </w:rPr>
        <w:lastRenderedPageBreak/>
        <w:t>FFIWS; Supporting Circular Enterprise in Gwynedd</w:t>
      </w:r>
    </w:p>
    <w:p w14:paraId="4611D7C7" w14:textId="77777777" w:rsidR="00A61AF1" w:rsidRPr="00A343A1" w:rsidRDefault="00A61AF1" w:rsidP="00A61AF1">
      <w:pPr>
        <w:spacing w:after="0" w:line="240" w:lineRule="auto"/>
        <w:textAlignment w:val="baseline"/>
        <w:rPr>
          <w:rFonts w:ascii="Calibri" w:eastAsia="Times New Roman" w:hAnsi="Calibri" w:cs="Calibri"/>
          <w:b/>
          <w:bCs/>
          <w:kern w:val="0"/>
          <w:lang w:eastAsia="en-GB"/>
          <w14:ligatures w14:val="none"/>
        </w:rPr>
      </w:pPr>
    </w:p>
    <w:p w14:paraId="152410B9" w14:textId="0357457F" w:rsidR="00A61AF1" w:rsidRPr="00A343A1" w:rsidRDefault="00A61AF1" w:rsidP="00A61AF1">
      <w:pPr>
        <w:spacing w:after="0" w:line="240" w:lineRule="auto"/>
        <w:textAlignment w:val="baseline"/>
        <w:rPr>
          <w:rFonts w:ascii="Calibri" w:eastAsia="Times New Roman" w:hAnsi="Calibri" w:cs="Calibri"/>
          <w:b/>
          <w:bCs/>
          <w:kern w:val="0"/>
          <w:lang w:eastAsia="en-GB"/>
          <w14:ligatures w14:val="none"/>
        </w:rPr>
      </w:pPr>
      <w:r w:rsidRPr="00A343A1">
        <w:rPr>
          <w:rFonts w:ascii="Calibri" w:eastAsia="Times New Roman" w:hAnsi="Calibri" w:cs="Calibri"/>
          <w:b/>
          <w:bCs/>
          <w:kern w:val="0"/>
          <w:lang w:eastAsia="en-GB"/>
          <w14:ligatures w14:val="none"/>
        </w:rPr>
        <w:t>Frequently Asked Questions</w:t>
      </w:r>
    </w:p>
    <w:p w14:paraId="23A23352" w14:textId="77777777" w:rsidR="00A61AF1" w:rsidRPr="00A343A1" w:rsidRDefault="00A61AF1" w:rsidP="00A61AF1">
      <w:pPr>
        <w:spacing w:after="0" w:line="240" w:lineRule="auto"/>
        <w:jc w:val="both"/>
        <w:textAlignment w:val="baseline"/>
        <w:rPr>
          <w:rFonts w:ascii="Calibri" w:eastAsia="Times New Roman" w:hAnsi="Calibri" w:cs="Calibri"/>
          <w:b/>
          <w:bCs/>
          <w:kern w:val="0"/>
          <w:lang w:eastAsia="en-GB"/>
          <w14:ligatures w14:val="none"/>
        </w:rPr>
      </w:pPr>
      <w:r w:rsidRPr="00A343A1">
        <w:rPr>
          <w:rFonts w:ascii="Calibri" w:eastAsia="Times New Roman" w:hAnsi="Calibri" w:cs="Calibri"/>
          <w:b/>
          <w:bCs/>
          <w:kern w:val="0"/>
          <w:lang w:eastAsia="en-GB"/>
          <w14:ligatures w14:val="none"/>
        </w:rPr>
        <w:t> </w:t>
      </w:r>
    </w:p>
    <w:p w14:paraId="2097876A" w14:textId="77777777" w:rsidR="00A61AF1" w:rsidRPr="00A343A1" w:rsidRDefault="00A61AF1" w:rsidP="00A61AF1">
      <w:pPr>
        <w:spacing w:after="0" w:line="240" w:lineRule="auto"/>
        <w:jc w:val="both"/>
        <w:textAlignment w:val="baseline"/>
        <w:rPr>
          <w:rFonts w:ascii="Calibri" w:eastAsia="Times New Roman" w:hAnsi="Calibri" w:cs="Calibri"/>
          <w:b/>
          <w:bCs/>
          <w:kern w:val="0"/>
          <w:lang w:eastAsia="en-GB"/>
          <w14:ligatures w14:val="none"/>
        </w:rPr>
      </w:pPr>
      <w:r w:rsidRPr="00A343A1">
        <w:rPr>
          <w:rFonts w:ascii="Calibri" w:eastAsia="Times New Roman" w:hAnsi="Calibri" w:cs="Calibri"/>
          <w:b/>
          <w:bCs/>
          <w:kern w:val="0"/>
          <w:lang w:eastAsia="en-GB"/>
          <w14:ligatures w14:val="none"/>
        </w:rPr>
        <w:t>What is the purpose of the grant?</w:t>
      </w:r>
    </w:p>
    <w:p w14:paraId="7032B0F1" w14:textId="0ADE5BE0"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shd w:val="clear" w:color="auto" w:fill="FFFFFF"/>
          <w:lang w:eastAsia="en-GB"/>
          <w14:ligatures w14:val="none"/>
        </w:rPr>
        <w:t xml:space="preserve">The funding has been awarded by Welsh Government to Cyngor Gwynedd and is administered by Menter Môn to develop the Circular Economy in Gwynedd.  The purpose is to support businesses and </w:t>
      </w:r>
      <w:r w:rsidR="00523040" w:rsidRPr="00A343A1">
        <w:rPr>
          <w:rFonts w:ascii="Calibri" w:eastAsia="Times New Roman" w:hAnsi="Calibri" w:cs="Calibri"/>
          <w:kern w:val="0"/>
          <w:shd w:val="clear" w:color="auto" w:fill="FFFFFF"/>
          <w:lang w:eastAsia="en-GB"/>
          <w14:ligatures w14:val="none"/>
        </w:rPr>
        <w:t>third sector organisations to approach a Circular Economy.</w:t>
      </w:r>
    </w:p>
    <w:p w14:paraId="4808BBEB" w14:textId="7CB23260"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p>
    <w:p w14:paraId="121E0994"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b/>
          <w:bCs/>
          <w:kern w:val="0"/>
          <w:lang w:eastAsia="en-GB"/>
          <w14:ligatures w14:val="none"/>
        </w:rPr>
        <w:t xml:space="preserve">Is it possible to make multiple applications for funding? </w:t>
      </w:r>
    </w:p>
    <w:p w14:paraId="25623920" w14:textId="5A9CE188" w:rsidR="00A61AF1" w:rsidRPr="00A343A1" w:rsidRDefault="00344484" w:rsidP="00A61AF1">
      <w:pPr>
        <w:spacing w:after="0" w:line="240" w:lineRule="auto"/>
        <w:jc w:val="both"/>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No</w:t>
      </w:r>
      <w:r w:rsidR="00A61AF1" w:rsidRPr="00A343A1">
        <w:rPr>
          <w:rFonts w:ascii="Calibri" w:eastAsia="Times New Roman" w:hAnsi="Calibri" w:cs="Calibri"/>
          <w:kern w:val="0"/>
          <w:lang w:eastAsia="en-GB"/>
          <w14:ligatures w14:val="none"/>
        </w:rPr>
        <w:t>,</w:t>
      </w:r>
      <w:r>
        <w:rPr>
          <w:rFonts w:ascii="Calibri" w:eastAsia="Times New Roman" w:hAnsi="Calibri" w:cs="Calibri"/>
          <w:kern w:val="0"/>
          <w:lang w:eastAsia="en-GB"/>
          <w14:ligatures w14:val="none"/>
        </w:rPr>
        <w:t xml:space="preserve"> due to the level of interest in this fund,</w:t>
      </w:r>
      <w:r w:rsidR="00A61AF1" w:rsidRPr="00A343A1">
        <w:rPr>
          <w:rFonts w:ascii="Calibri" w:eastAsia="Times New Roman" w:hAnsi="Calibri" w:cs="Calibri"/>
          <w:kern w:val="0"/>
          <w:lang w:eastAsia="en-GB"/>
          <w14:ligatures w14:val="none"/>
        </w:rPr>
        <w:t xml:space="preserve"> it is not possible for us to support more than one application by the same entity</w:t>
      </w:r>
      <w:r>
        <w:rPr>
          <w:rFonts w:ascii="Calibri" w:eastAsia="Times New Roman" w:hAnsi="Calibri" w:cs="Calibri"/>
          <w:kern w:val="0"/>
          <w:lang w:eastAsia="en-GB"/>
          <w14:ligatures w14:val="none"/>
        </w:rPr>
        <w:t>.</w:t>
      </w:r>
    </w:p>
    <w:p w14:paraId="4436499B"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p>
    <w:p w14:paraId="71B295FF"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b/>
          <w:bCs/>
          <w:kern w:val="0"/>
          <w:lang w:eastAsia="en-GB"/>
          <w14:ligatures w14:val="none"/>
        </w:rPr>
        <w:t>Am I expected to share information regarding project progress?</w:t>
      </w:r>
      <w:r w:rsidRPr="00A343A1">
        <w:rPr>
          <w:rFonts w:ascii="Calibri" w:eastAsia="Times New Roman" w:hAnsi="Calibri" w:cs="Calibri"/>
          <w:kern w:val="0"/>
          <w:lang w:eastAsia="en-GB"/>
          <w14:ligatures w14:val="none"/>
        </w:rPr>
        <w:t> </w:t>
      </w:r>
    </w:p>
    <w:p w14:paraId="6B315DE8"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xml:space="preserve">You will be expected to engage with Menter Môn regarding project progress, case studies and lessons learnt. There may also be a requirement to discuss your outputs with an external assessor. </w:t>
      </w:r>
    </w:p>
    <w:p w14:paraId="2351F7EC"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p>
    <w:p w14:paraId="4404A4B7" w14:textId="1558C95E"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b/>
          <w:bCs/>
          <w:kern w:val="0"/>
          <w:lang w:eastAsia="en-GB"/>
          <w14:ligatures w14:val="none"/>
        </w:rPr>
        <w:t xml:space="preserve">Is the lead applicant </w:t>
      </w:r>
      <w:r w:rsidR="006B631F" w:rsidRPr="00A343A1">
        <w:rPr>
          <w:rFonts w:ascii="Calibri" w:eastAsia="Times New Roman" w:hAnsi="Calibri" w:cs="Calibri"/>
          <w:b/>
          <w:bCs/>
          <w:kern w:val="0"/>
          <w:lang w:eastAsia="en-GB"/>
          <w14:ligatures w14:val="none"/>
        </w:rPr>
        <w:t>required</w:t>
      </w:r>
      <w:r w:rsidRPr="00A343A1">
        <w:rPr>
          <w:rFonts w:ascii="Calibri" w:eastAsia="Times New Roman" w:hAnsi="Calibri" w:cs="Calibri"/>
          <w:b/>
          <w:bCs/>
          <w:kern w:val="0"/>
          <w:lang w:eastAsia="en-GB"/>
          <w14:ligatures w14:val="none"/>
        </w:rPr>
        <w:t xml:space="preserve"> to be located within Gwynedd?</w:t>
      </w:r>
      <w:r w:rsidRPr="00A343A1">
        <w:rPr>
          <w:rFonts w:ascii="Calibri" w:eastAsia="Times New Roman" w:hAnsi="Calibri" w:cs="Calibri"/>
          <w:kern w:val="0"/>
          <w:lang w:eastAsia="en-GB"/>
          <w14:ligatures w14:val="none"/>
        </w:rPr>
        <w:t> </w:t>
      </w:r>
    </w:p>
    <w:p w14:paraId="012FE377" w14:textId="53F34FF8"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xml:space="preserve">The registered address of the entity does not have to be located within </w:t>
      </w:r>
      <w:r w:rsidR="00F578C8" w:rsidRPr="00A343A1">
        <w:rPr>
          <w:rFonts w:ascii="Calibri" w:eastAsia="Times New Roman" w:hAnsi="Calibri" w:cs="Calibri"/>
          <w:kern w:val="0"/>
          <w:lang w:eastAsia="en-GB"/>
          <w14:ligatures w14:val="none"/>
        </w:rPr>
        <w:t>Gwynedd,</w:t>
      </w:r>
      <w:r w:rsidRPr="00A343A1">
        <w:rPr>
          <w:rFonts w:ascii="Calibri" w:eastAsia="Times New Roman" w:hAnsi="Calibri" w:cs="Calibri"/>
          <w:kern w:val="0"/>
          <w:lang w:eastAsia="en-GB"/>
          <w14:ligatures w14:val="none"/>
        </w:rPr>
        <w:t xml:space="preserve"> but it is expected that 100% of the work/projects will be implemented within the county. </w:t>
      </w:r>
    </w:p>
    <w:p w14:paraId="5FEC7A4D" w14:textId="378FBCA9"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p>
    <w:p w14:paraId="0E1CC0E8"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b/>
          <w:bCs/>
          <w:kern w:val="0"/>
          <w:lang w:eastAsia="en-GB"/>
          <w14:ligatures w14:val="none"/>
        </w:rPr>
        <w:t>Expenditure schedule</w:t>
      </w:r>
      <w:r w:rsidRPr="00A343A1">
        <w:rPr>
          <w:rFonts w:ascii="Calibri" w:eastAsia="Times New Roman" w:hAnsi="Calibri" w:cs="Calibri"/>
          <w:kern w:val="0"/>
          <w:lang w:eastAsia="en-GB"/>
          <w14:ligatures w14:val="none"/>
        </w:rPr>
        <w:t> </w:t>
      </w:r>
    </w:p>
    <w:p w14:paraId="00212B19" w14:textId="34A2C33A"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All funding must be spent with</w:t>
      </w:r>
      <w:r w:rsidR="001B72D9" w:rsidRPr="00A343A1">
        <w:rPr>
          <w:rFonts w:ascii="Calibri" w:eastAsia="Times New Roman" w:hAnsi="Calibri" w:cs="Calibri"/>
          <w:kern w:val="0"/>
          <w:lang w:eastAsia="en-GB"/>
          <w14:ligatures w14:val="none"/>
        </w:rPr>
        <w:t>i</w:t>
      </w:r>
      <w:r w:rsidRPr="00A343A1">
        <w:rPr>
          <w:rFonts w:ascii="Calibri" w:eastAsia="Times New Roman" w:hAnsi="Calibri" w:cs="Calibri"/>
          <w:kern w:val="0"/>
          <w:lang w:eastAsia="en-GB"/>
          <w14:ligatures w14:val="none"/>
        </w:rPr>
        <w:t xml:space="preserve">n the financial years indicated in the project expenditure profile within your application. </w:t>
      </w:r>
    </w:p>
    <w:p w14:paraId="137F1502"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p>
    <w:p w14:paraId="0D55A6AD"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b/>
          <w:bCs/>
          <w:kern w:val="0"/>
          <w:lang w:eastAsia="en-GB"/>
          <w14:ligatures w14:val="none"/>
        </w:rPr>
        <w:t>What is the maximum level of grant available?</w:t>
      </w:r>
      <w:r w:rsidRPr="00A343A1">
        <w:rPr>
          <w:rFonts w:ascii="Calibri" w:eastAsia="Times New Roman" w:hAnsi="Calibri" w:cs="Calibri"/>
          <w:kern w:val="0"/>
          <w:lang w:eastAsia="en-GB"/>
          <w14:ligatures w14:val="none"/>
        </w:rPr>
        <w:t> </w:t>
      </w:r>
    </w:p>
    <w:p w14:paraId="792AC1DF" w14:textId="77777777" w:rsidR="00605CE0" w:rsidRPr="00A343A1" w:rsidRDefault="00605CE0" w:rsidP="00A61AF1">
      <w:pPr>
        <w:spacing w:after="0" w:line="240" w:lineRule="auto"/>
        <w:jc w:val="both"/>
        <w:textAlignment w:val="baseline"/>
        <w:rPr>
          <w:rFonts w:ascii="Calibri" w:eastAsia="Times New Roman" w:hAnsi="Calibri" w:cs="Calibri"/>
          <w:kern w:val="0"/>
          <w:lang w:eastAsia="en-GB"/>
          <w14:ligatures w14:val="none"/>
        </w:rPr>
      </w:pPr>
    </w:p>
    <w:p w14:paraId="439EA770" w14:textId="77777777" w:rsidR="00605CE0" w:rsidRPr="00A343A1" w:rsidRDefault="00605CE0" w:rsidP="00605CE0">
      <w:pPr>
        <w:spacing w:line="240" w:lineRule="auto"/>
        <w:jc w:val="both"/>
        <w:rPr>
          <w:rFonts w:ascii="Calibri" w:hAnsi="Calibri" w:cs="Calibri"/>
          <w:lang w:val="cy-GB"/>
        </w:rPr>
      </w:pPr>
      <w:r w:rsidRPr="00A343A1">
        <w:rPr>
          <w:rFonts w:ascii="Calibri" w:hAnsi="Calibri" w:cs="Calibri"/>
        </w:rPr>
        <w:t xml:space="preserve">The grant scheme will be allocated as </w:t>
      </w:r>
      <w:proofErr w:type="gramStart"/>
      <w:r w:rsidRPr="00A343A1">
        <w:rPr>
          <w:rFonts w:ascii="Calibri" w:hAnsi="Calibri" w:cs="Calibri"/>
        </w:rPr>
        <w:t>follows;</w:t>
      </w:r>
      <w:proofErr w:type="gramEnd"/>
      <w:r w:rsidRPr="00A343A1">
        <w:rPr>
          <w:rFonts w:ascii="Calibri" w:hAnsi="Calibri" w:cs="Calibri"/>
        </w:rPr>
        <w:t xml:space="preserve"> </w:t>
      </w:r>
    </w:p>
    <w:p w14:paraId="388A3C38" w14:textId="77777777" w:rsidR="00605CE0" w:rsidRPr="00A343A1" w:rsidRDefault="00605CE0" w:rsidP="00605CE0">
      <w:pPr>
        <w:pStyle w:val="ListParagraph"/>
        <w:numPr>
          <w:ilvl w:val="0"/>
          <w:numId w:val="3"/>
        </w:numPr>
        <w:spacing w:line="240" w:lineRule="auto"/>
        <w:jc w:val="both"/>
        <w:rPr>
          <w:rFonts w:ascii="Calibri" w:hAnsi="Calibri" w:cs="Calibri"/>
          <w:lang w:val="cy-GB"/>
        </w:rPr>
      </w:pPr>
      <w:r w:rsidRPr="00A343A1">
        <w:rPr>
          <w:rFonts w:ascii="Calibri" w:eastAsia="Times New Roman" w:hAnsi="Calibri" w:cs="Calibri"/>
          <w:lang w:eastAsia="en-GB"/>
        </w:rPr>
        <w:t xml:space="preserve">Small Grants (maximum £10,000 </w:t>
      </w:r>
      <w:r w:rsidRPr="00A343A1">
        <w:rPr>
          <w:rFonts w:ascii="Calibri" w:eastAsia="Times New Roman" w:hAnsi="Calibri" w:cs="Calibri"/>
          <w:b/>
          <w:bCs/>
          <w:lang w:eastAsia="en-GB"/>
        </w:rPr>
        <w:t>revenue</w:t>
      </w:r>
      <w:r w:rsidRPr="00A343A1">
        <w:rPr>
          <w:rFonts w:ascii="Calibri" w:eastAsia="Times New Roman" w:hAnsi="Calibri" w:cs="Calibri"/>
          <w:lang w:eastAsia="en-GB"/>
        </w:rPr>
        <w:t>)</w:t>
      </w:r>
    </w:p>
    <w:p w14:paraId="2A350397" w14:textId="77777777" w:rsidR="00605CE0" w:rsidRPr="00A343A1" w:rsidRDefault="00605CE0" w:rsidP="00605CE0">
      <w:pPr>
        <w:pStyle w:val="ListParagraph"/>
        <w:numPr>
          <w:ilvl w:val="0"/>
          <w:numId w:val="3"/>
        </w:numPr>
        <w:spacing w:line="240" w:lineRule="auto"/>
        <w:jc w:val="both"/>
        <w:rPr>
          <w:rFonts w:ascii="Calibri" w:hAnsi="Calibri" w:cs="Calibri"/>
          <w:lang w:val="cy-GB"/>
        </w:rPr>
      </w:pPr>
      <w:r w:rsidRPr="00A343A1">
        <w:rPr>
          <w:rFonts w:ascii="Calibri" w:eastAsia="Times New Roman" w:hAnsi="Calibri" w:cs="Calibri"/>
          <w:lang w:eastAsia="en-GB"/>
        </w:rPr>
        <w:t xml:space="preserve">Small Grants (maximum </w:t>
      </w:r>
      <w:r w:rsidRPr="00A343A1">
        <w:rPr>
          <w:rFonts w:ascii="Calibri" w:eastAsia="Times New Roman" w:hAnsi="Calibri" w:cs="Calibri"/>
          <w:b/>
          <w:bCs/>
          <w:lang w:eastAsia="en-GB"/>
        </w:rPr>
        <w:t>capital</w:t>
      </w:r>
      <w:r w:rsidRPr="00A343A1">
        <w:rPr>
          <w:rFonts w:ascii="Calibri" w:eastAsia="Times New Roman" w:hAnsi="Calibri" w:cs="Calibri"/>
          <w:lang w:eastAsia="en-GB"/>
        </w:rPr>
        <w:t xml:space="preserve"> £10,000) </w:t>
      </w:r>
    </w:p>
    <w:p w14:paraId="4ED78A20" w14:textId="77777777" w:rsidR="00605CE0" w:rsidRPr="00A343A1" w:rsidRDefault="00605CE0" w:rsidP="00605CE0">
      <w:pPr>
        <w:pStyle w:val="ListParagraph"/>
        <w:numPr>
          <w:ilvl w:val="0"/>
          <w:numId w:val="3"/>
        </w:numPr>
        <w:spacing w:line="240" w:lineRule="auto"/>
        <w:jc w:val="both"/>
        <w:rPr>
          <w:rFonts w:ascii="Calibri" w:hAnsi="Calibri" w:cs="Calibri"/>
          <w:lang w:val="cy-GB"/>
        </w:rPr>
      </w:pPr>
      <w:r w:rsidRPr="00A343A1">
        <w:rPr>
          <w:rFonts w:ascii="Calibri" w:eastAsia="Times New Roman" w:hAnsi="Calibri" w:cs="Calibri"/>
          <w:lang w:eastAsia="en-GB"/>
        </w:rPr>
        <w:t xml:space="preserve">Large Grants for communities and businesses to implement long-term sustainable changes (maximum £30,000 - </w:t>
      </w:r>
      <w:r w:rsidRPr="00A343A1">
        <w:rPr>
          <w:rFonts w:ascii="Calibri" w:eastAsia="Times New Roman" w:hAnsi="Calibri" w:cs="Calibri"/>
          <w:b/>
          <w:bCs/>
          <w:lang w:eastAsia="en-GB"/>
        </w:rPr>
        <w:t>revenue and/or capital</w:t>
      </w:r>
      <w:r w:rsidRPr="00A343A1">
        <w:rPr>
          <w:rFonts w:ascii="Calibri" w:eastAsia="Times New Roman" w:hAnsi="Calibri" w:cs="Calibri"/>
          <w:lang w:eastAsia="en-GB"/>
        </w:rPr>
        <w:t xml:space="preserve">) </w:t>
      </w:r>
    </w:p>
    <w:p w14:paraId="441AE3EC"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p>
    <w:p w14:paraId="56A6B0F8" w14:textId="785C8E48"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b/>
          <w:bCs/>
          <w:kern w:val="0"/>
          <w:lang w:eastAsia="en-GB"/>
          <w14:ligatures w14:val="none"/>
        </w:rPr>
        <w:t>How will the claims pr</w:t>
      </w:r>
      <w:r w:rsidR="00605CE0" w:rsidRPr="00A343A1">
        <w:rPr>
          <w:rFonts w:ascii="Calibri" w:eastAsia="Times New Roman" w:hAnsi="Calibri" w:cs="Calibri"/>
          <w:b/>
          <w:bCs/>
          <w:kern w:val="0"/>
          <w:lang w:eastAsia="en-GB"/>
          <w14:ligatures w14:val="none"/>
        </w:rPr>
        <w:t>o</w:t>
      </w:r>
      <w:r w:rsidRPr="00A343A1">
        <w:rPr>
          <w:rFonts w:ascii="Calibri" w:eastAsia="Times New Roman" w:hAnsi="Calibri" w:cs="Calibri"/>
          <w:b/>
          <w:bCs/>
          <w:kern w:val="0"/>
          <w:lang w:eastAsia="en-GB"/>
          <w14:ligatures w14:val="none"/>
        </w:rPr>
        <w:t xml:space="preserve">cess work? </w:t>
      </w:r>
    </w:p>
    <w:p w14:paraId="53E00AEF" w14:textId="10D29FBD"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xml:space="preserve">Claims will be paid in arrears and are required to be submitted </w:t>
      </w:r>
      <w:r w:rsidR="00AD333A" w:rsidRPr="00A343A1">
        <w:rPr>
          <w:rFonts w:ascii="Calibri" w:eastAsia="Times New Roman" w:hAnsi="Calibri" w:cs="Calibri"/>
          <w:kern w:val="0"/>
          <w:lang w:eastAsia="en-GB"/>
          <w14:ligatures w14:val="none"/>
        </w:rPr>
        <w:t>quarterly</w:t>
      </w:r>
      <w:r w:rsidRPr="00A343A1">
        <w:rPr>
          <w:rFonts w:ascii="Calibri" w:eastAsia="Times New Roman" w:hAnsi="Calibri" w:cs="Calibri"/>
          <w:kern w:val="0"/>
          <w:lang w:eastAsia="en-GB"/>
          <w14:ligatures w14:val="none"/>
        </w:rPr>
        <w:t xml:space="preserve"> with evidence to support expenditure. </w:t>
      </w:r>
      <w:r w:rsidR="00B96E0B" w:rsidRPr="00A343A1">
        <w:rPr>
          <w:rFonts w:ascii="Calibri" w:eastAsia="Times New Roman" w:hAnsi="Calibri" w:cs="Calibri"/>
          <w:kern w:val="0"/>
          <w:lang w:eastAsia="en-GB"/>
          <w14:ligatures w14:val="none"/>
        </w:rPr>
        <w:t>Successful</w:t>
      </w:r>
      <w:r w:rsidRPr="00A343A1">
        <w:rPr>
          <w:rFonts w:ascii="Calibri" w:eastAsia="Times New Roman" w:hAnsi="Calibri" w:cs="Calibri"/>
          <w:kern w:val="0"/>
          <w:lang w:eastAsia="en-GB"/>
          <w14:ligatures w14:val="none"/>
        </w:rPr>
        <w:t xml:space="preserve"> applicants will receive an offer letter explaining the claims process. It will only be possible to claim for </w:t>
      </w:r>
      <w:r w:rsidR="00B96E0B" w:rsidRPr="00A343A1">
        <w:rPr>
          <w:rFonts w:ascii="Calibri" w:eastAsia="Times New Roman" w:hAnsi="Calibri" w:cs="Calibri"/>
          <w:kern w:val="0"/>
          <w:lang w:eastAsia="en-GB"/>
          <w14:ligatures w14:val="none"/>
        </w:rPr>
        <w:t>expenditure</w:t>
      </w:r>
      <w:r w:rsidRPr="00A343A1">
        <w:rPr>
          <w:rFonts w:ascii="Calibri" w:eastAsia="Times New Roman" w:hAnsi="Calibri" w:cs="Calibri"/>
          <w:kern w:val="0"/>
          <w:lang w:eastAsia="en-GB"/>
          <w14:ligatures w14:val="none"/>
        </w:rPr>
        <w:t xml:space="preserve"> after you have purchased and paid for the goods and services. </w:t>
      </w:r>
    </w:p>
    <w:p w14:paraId="31D4C6B5" w14:textId="77777777" w:rsidR="00B96E0B" w:rsidRPr="00A343A1" w:rsidRDefault="00B96E0B" w:rsidP="00A61AF1">
      <w:pPr>
        <w:spacing w:after="0" w:line="240" w:lineRule="auto"/>
        <w:jc w:val="both"/>
        <w:textAlignment w:val="baseline"/>
        <w:rPr>
          <w:rFonts w:ascii="Calibri" w:eastAsia="Times New Roman" w:hAnsi="Calibri" w:cs="Calibri"/>
          <w:kern w:val="0"/>
          <w:lang w:eastAsia="en-GB"/>
          <w14:ligatures w14:val="none"/>
        </w:rPr>
      </w:pPr>
    </w:p>
    <w:p w14:paraId="57276C09" w14:textId="3EF99F9B" w:rsidR="00B96E0B" w:rsidRPr="00A343A1" w:rsidRDefault="00B96E0B"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xml:space="preserve">An alternative method of payment where Menter Môn Cyf </w:t>
      </w:r>
      <w:r w:rsidR="00282E9C" w:rsidRPr="00A343A1">
        <w:rPr>
          <w:rFonts w:ascii="Calibri" w:eastAsia="Times New Roman" w:hAnsi="Calibri" w:cs="Calibri"/>
          <w:kern w:val="0"/>
          <w:lang w:eastAsia="en-GB"/>
          <w14:ligatures w14:val="none"/>
        </w:rPr>
        <w:t>c</w:t>
      </w:r>
      <w:r w:rsidR="009B64A5" w:rsidRPr="00A343A1">
        <w:rPr>
          <w:rFonts w:ascii="Calibri" w:eastAsia="Times New Roman" w:hAnsi="Calibri" w:cs="Calibri"/>
          <w:kern w:val="0"/>
          <w:lang w:eastAsia="en-GB"/>
          <w14:ligatures w14:val="none"/>
        </w:rPr>
        <w:t>ould pay an invoice on an applicant’s behalf could also be discussed</w:t>
      </w:r>
      <w:r w:rsidR="000C024D" w:rsidRPr="00A343A1">
        <w:rPr>
          <w:rFonts w:ascii="Calibri" w:eastAsia="Times New Roman" w:hAnsi="Calibri" w:cs="Calibri"/>
          <w:kern w:val="0"/>
          <w:lang w:eastAsia="en-GB"/>
          <w14:ligatures w14:val="none"/>
        </w:rPr>
        <w:t xml:space="preserve"> to reduce financial burden </w:t>
      </w:r>
      <w:r w:rsidR="00282E9C" w:rsidRPr="00A343A1">
        <w:rPr>
          <w:rFonts w:ascii="Calibri" w:eastAsia="Times New Roman" w:hAnsi="Calibri" w:cs="Calibri"/>
          <w:kern w:val="0"/>
          <w:lang w:eastAsia="en-GB"/>
          <w14:ligatures w14:val="none"/>
        </w:rPr>
        <w:t xml:space="preserve">on the applicant, </w:t>
      </w:r>
      <w:r w:rsidR="000C024D" w:rsidRPr="00A343A1">
        <w:rPr>
          <w:rFonts w:ascii="Calibri" w:eastAsia="Times New Roman" w:hAnsi="Calibri" w:cs="Calibri"/>
          <w:kern w:val="0"/>
          <w:lang w:eastAsia="en-GB"/>
          <w14:ligatures w14:val="none"/>
        </w:rPr>
        <w:t>should it be necessary.</w:t>
      </w:r>
    </w:p>
    <w:p w14:paraId="551061CB"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w:t>
      </w:r>
    </w:p>
    <w:p w14:paraId="708482F5"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b/>
          <w:bCs/>
          <w:kern w:val="0"/>
          <w:lang w:eastAsia="en-GB"/>
          <w14:ligatures w14:val="none"/>
        </w:rPr>
        <w:t>Evidence of Expenditure</w:t>
      </w:r>
      <w:r w:rsidRPr="00A343A1">
        <w:rPr>
          <w:rFonts w:ascii="Calibri" w:eastAsia="Times New Roman" w:hAnsi="Calibri" w:cs="Calibri"/>
          <w:kern w:val="0"/>
          <w:lang w:eastAsia="en-GB"/>
          <w14:ligatures w14:val="none"/>
        </w:rPr>
        <w:t> </w:t>
      </w:r>
    </w:p>
    <w:p w14:paraId="26A0E585" w14:textId="5C8F1EE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xml:space="preserve">Evidence of all project expenditure is </w:t>
      </w:r>
      <w:r w:rsidR="005A4810" w:rsidRPr="00A343A1">
        <w:rPr>
          <w:rFonts w:ascii="Calibri" w:eastAsia="Times New Roman" w:hAnsi="Calibri" w:cs="Calibri"/>
          <w:kern w:val="0"/>
          <w:lang w:eastAsia="en-GB"/>
          <w14:ligatures w14:val="none"/>
        </w:rPr>
        <w:t>required</w:t>
      </w:r>
      <w:r w:rsidRPr="00A343A1">
        <w:rPr>
          <w:rFonts w:ascii="Calibri" w:eastAsia="Times New Roman" w:hAnsi="Calibri" w:cs="Calibri"/>
          <w:kern w:val="0"/>
          <w:lang w:eastAsia="en-GB"/>
          <w14:ligatures w14:val="none"/>
        </w:rPr>
        <w:t xml:space="preserve"> for the grants claims process. It will be necessary to provide copies of all </w:t>
      </w:r>
      <w:r w:rsidR="009E1488" w:rsidRPr="00A343A1">
        <w:rPr>
          <w:rFonts w:ascii="Calibri" w:eastAsia="Times New Roman" w:hAnsi="Calibri" w:cs="Calibri"/>
          <w:kern w:val="0"/>
          <w:lang w:eastAsia="en-GB"/>
          <w14:ligatures w14:val="none"/>
        </w:rPr>
        <w:t>invoices</w:t>
      </w:r>
      <w:r w:rsidRPr="00A343A1">
        <w:rPr>
          <w:rFonts w:ascii="Calibri" w:eastAsia="Times New Roman" w:hAnsi="Calibri" w:cs="Calibri"/>
          <w:kern w:val="0"/>
          <w:lang w:eastAsia="en-GB"/>
          <w14:ligatures w14:val="none"/>
        </w:rPr>
        <w:t xml:space="preserve"> and bank statement to evidence expenditure, and a copy of pay slips for reclaiming salaries.</w:t>
      </w:r>
    </w:p>
    <w:p w14:paraId="0591E42E" w14:textId="77777777" w:rsidR="00A61AF1" w:rsidRPr="00A343A1" w:rsidRDefault="00A61AF1" w:rsidP="00A61AF1">
      <w:pPr>
        <w:spacing w:after="0" w:line="240" w:lineRule="auto"/>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w:t>
      </w:r>
    </w:p>
    <w:p w14:paraId="48EB696A" w14:textId="79A170EF" w:rsidR="00A61AF1" w:rsidRPr="00A343A1" w:rsidRDefault="00A61AF1" w:rsidP="00A61AF1">
      <w:pPr>
        <w:spacing w:after="0" w:line="240" w:lineRule="auto"/>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xml:space="preserve">All grant recipients will be expected to retain evidence of the project expenditure for a period of up to </w:t>
      </w:r>
      <w:r w:rsidRPr="00A343A1">
        <w:rPr>
          <w:rFonts w:ascii="Calibri" w:eastAsia="Times New Roman" w:hAnsi="Calibri" w:cs="Calibri"/>
          <w:b/>
          <w:bCs/>
          <w:kern w:val="0"/>
          <w:lang w:eastAsia="en-GB"/>
          <w14:ligatures w14:val="none"/>
        </w:rPr>
        <w:t>10</w:t>
      </w:r>
      <w:r w:rsidRPr="00A343A1">
        <w:rPr>
          <w:rFonts w:ascii="Calibri" w:eastAsia="Times New Roman" w:hAnsi="Calibri" w:cs="Calibri"/>
          <w:kern w:val="0"/>
          <w:lang w:eastAsia="en-GB"/>
          <w14:ligatures w14:val="none"/>
        </w:rPr>
        <w:t xml:space="preserve"> years from the grant award date.  </w:t>
      </w:r>
      <w:r w:rsidRPr="00A343A1">
        <w:rPr>
          <w:rFonts w:ascii="Calibri" w:eastAsia="Times New Roman" w:hAnsi="Calibri" w:cs="Calibri"/>
          <w:kern w:val="0"/>
          <w:lang w:eastAsia="en-GB"/>
          <w14:ligatures w14:val="none"/>
        </w:rPr>
        <w:br/>
      </w:r>
    </w:p>
    <w:p w14:paraId="0A37E3E6"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b/>
          <w:bCs/>
          <w:kern w:val="0"/>
          <w:lang w:eastAsia="en-GB"/>
          <w14:ligatures w14:val="none"/>
        </w:rPr>
        <w:lastRenderedPageBreak/>
        <w:t>Will we be monitored?</w:t>
      </w:r>
      <w:r w:rsidRPr="00A343A1">
        <w:rPr>
          <w:rFonts w:ascii="Calibri" w:eastAsia="Times New Roman" w:hAnsi="Calibri" w:cs="Calibri"/>
          <w:kern w:val="0"/>
          <w:lang w:eastAsia="en-GB"/>
          <w14:ligatures w14:val="none"/>
        </w:rPr>
        <w:t> </w:t>
      </w:r>
    </w:p>
    <w:p w14:paraId="1D2EA09C"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Yes, you will be monitored on the following: -  </w:t>
      </w:r>
    </w:p>
    <w:p w14:paraId="20D4410A" w14:textId="77777777" w:rsidR="00A61AF1" w:rsidRPr="00A343A1" w:rsidRDefault="00A61AF1" w:rsidP="00A61AF1">
      <w:pPr>
        <w:numPr>
          <w:ilvl w:val="0"/>
          <w:numId w:val="2"/>
        </w:numPr>
        <w:spacing w:after="0" w:line="240" w:lineRule="auto"/>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xml:space="preserve">To ensure that the budget is being spent on approved goods and services. </w:t>
      </w:r>
    </w:p>
    <w:p w14:paraId="09CFD13C" w14:textId="78AFE62F" w:rsidR="00A61AF1" w:rsidRPr="00A343A1" w:rsidRDefault="00A61AF1" w:rsidP="00A61AF1">
      <w:pPr>
        <w:numPr>
          <w:ilvl w:val="0"/>
          <w:numId w:val="2"/>
        </w:numPr>
        <w:spacing w:after="0" w:line="240" w:lineRule="auto"/>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xml:space="preserve">To ensure that the plan takes place / has taken place in accordance with the delivery plan </w:t>
      </w:r>
      <w:r w:rsidR="0076353E" w:rsidRPr="00A343A1">
        <w:rPr>
          <w:rFonts w:ascii="Calibri" w:eastAsia="Times New Roman" w:hAnsi="Calibri" w:cs="Calibri"/>
          <w:kern w:val="0"/>
          <w:lang w:eastAsia="en-GB"/>
          <w14:ligatures w14:val="none"/>
        </w:rPr>
        <w:t>included</w:t>
      </w:r>
      <w:r w:rsidRPr="00A343A1">
        <w:rPr>
          <w:rFonts w:ascii="Calibri" w:eastAsia="Times New Roman" w:hAnsi="Calibri" w:cs="Calibri"/>
          <w:kern w:val="0"/>
          <w:lang w:eastAsia="en-GB"/>
          <w14:ligatures w14:val="none"/>
        </w:rPr>
        <w:t xml:space="preserve"> within your application. </w:t>
      </w:r>
    </w:p>
    <w:p w14:paraId="049AB1E8" w14:textId="77777777" w:rsidR="00A61AF1" w:rsidRPr="00A343A1" w:rsidRDefault="00A61AF1" w:rsidP="00A61AF1">
      <w:pPr>
        <w:numPr>
          <w:ilvl w:val="0"/>
          <w:numId w:val="2"/>
        </w:numPr>
        <w:spacing w:after="0" w:line="240" w:lineRule="auto"/>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To ensure that items funded by the grant remain in situ and are in use.  </w:t>
      </w:r>
    </w:p>
    <w:p w14:paraId="3DA7D338" w14:textId="77777777" w:rsidR="00A61AF1" w:rsidRPr="00A343A1" w:rsidRDefault="00A61AF1" w:rsidP="00A61AF1">
      <w:pPr>
        <w:numPr>
          <w:ilvl w:val="0"/>
          <w:numId w:val="2"/>
        </w:numPr>
        <w:spacing w:after="0" w:line="240" w:lineRule="auto"/>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To gather information about the project activities and outputs.</w:t>
      </w:r>
    </w:p>
    <w:p w14:paraId="6A5EDF30" w14:textId="77777777" w:rsidR="00A61AF1" w:rsidRPr="00A343A1" w:rsidRDefault="00A61AF1" w:rsidP="00A61AF1">
      <w:pPr>
        <w:spacing w:after="0" w:line="240" w:lineRule="auto"/>
        <w:ind w:left="360"/>
        <w:textAlignment w:val="baseline"/>
        <w:rPr>
          <w:rFonts w:ascii="Calibri" w:eastAsia="Times New Roman" w:hAnsi="Calibri" w:cs="Calibri"/>
          <w:kern w:val="0"/>
          <w:lang w:eastAsia="en-GB"/>
          <w14:ligatures w14:val="none"/>
        </w:rPr>
      </w:pPr>
    </w:p>
    <w:p w14:paraId="5C04B593" w14:textId="1DA2A533" w:rsidR="00816010" w:rsidRPr="00A343A1" w:rsidRDefault="00A61AF1" w:rsidP="00A61AF1">
      <w:pPr>
        <w:spacing w:after="0" w:line="240" w:lineRule="auto"/>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xml:space="preserve">Please note, </w:t>
      </w:r>
      <w:r w:rsidR="005B504E" w:rsidRPr="00A343A1">
        <w:rPr>
          <w:rFonts w:ascii="Calibri" w:eastAsia="Times New Roman" w:hAnsi="Calibri" w:cs="Calibri"/>
          <w:kern w:val="0"/>
          <w:lang w:eastAsia="en-GB"/>
          <w14:ligatures w14:val="none"/>
        </w:rPr>
        <w:t>monitoring</w:t>
      </w:r>
      <w:r w:rsidRPr="00A343A1">
        <w:rPr>
          <w:rFonts w:ascii="Calibri" w:eastAsia="Times New Roman" w:hAnsi="Calibri" w:cs="Calibri"/>
          <w:kern w:val="0"/>
          <w:lang w:eastAsia="en-GB"/>
          <w14:ligatures w14:val="none"/>
        </w:rPr>
        <w:t xml:space="preserve"> may include a visit, at short notice by a representative from either </w:t>
      </w:r>
      <w:r w:rsidR="00413319" w:rsidRPr="00A343A1">
        <w:rPr>
          <w:rFonts w:ascii="Calibri" w:eastAsia="Times New Roman" w:hAnsi="Calibri" w:cs="Calibri"/>
          <w:kern w:val="0"/>
          <w:lang w:eastAsia="en-GB"/>
          <w14:ligatures w14:val="none"/>
        </w:rPr>
        <w:t xml:space="preserve">Cyngor Gwynedd </w:t>
      </w:r>
      <w:r w:rsidRPr="00A343A1">
        <w:rPr>
          <w:rFonts w:ascii="Calibri" w:eastAsia="Times New Roman" w:hAnsi="Calibri" w:cs="Calibri"/>
          <w:kern w:val="0"/>
          <w:lang w:eastAsia="en-GB"/>
          <w14:ligatures w14:val="none"/>
        </w:rPr>
        <w:t xml:space="preserve">or Menter Môn </w:t>
      </w:r>
      <w:r w:rsidR="00413319" w:rsidRPr="00A343A1">
        <w:rPr>
          <w:rFonts w:ascii="Calibri" w:eastAsia="Times New Roman" w:hAnsi="Calibri" w:cs="Calibri"/>
          <w:kern w:val="0"/>
          <w:lang w:eastAsia="en-GB"/>
          <w14:ligatures w14:val="none"/>
        </w:rPr>
        <w:t>Cyf</w:t>
      </w:r>
      <w:r w:rsidRPr="00A343A1">
        <w:rPr>
          <w:rFonts w:ascii="Calibri" w:eastAsia="Times New Roman" w:hAnsi="Calibri" w:cs="Calibri"/>
          <w:kern w:val="0"/>
          <w:lang w:eastAsia="en-GB"/>
          <w14:ligatures w14:val="none"/>
        </w:rPr>
        <w:t xml:space="preserve">. to examine your use of the Circular Economy Fund. This may take place anytime </w:t>
      </w:r>
      <w:proofErr w:type="gramStart"/>
      <w:r w:rsidRPr="00A343A1">
        <w:rPr>
          <w:rFonts w:ascii="Calibri" w:eastAsia="Times New Roman" w:hAnsi="Calibri" w:cs="Calibri"/>
          <w:kern w:val="0"/>
          <w:lang w:eastAsia="en-GB"/>
          <w14:ligatures w14:val="none"/>
        </w:rPr>
        <w:t>during the course of</w:t>
      </w:r>
      <w:proofErr w:type="gramEnd"/>
      <w:r w:rsidRPr="00A343A1">
        <w:rPr>
          <w:rFonts w:ascii="Calibri" w:eastAsia="Times New Roman" w:hAnsi="Calibri" w:cs="Calibri"/>
          <w:kern w:val="0"/>
          <w:lang w:eastAsia="en-GB"/>
          <w14:ligatures w14:val="none"/>
        </w:rPr>
        <w:t xml:space="preserve"> the project or after its completion.  </w:t>
      </w:r>
    </w:p>
    <w:p w14:paraId="6BC8102C" w14:textId="77777777" w:rsidR="00816010" w:rsidRPr="00A343A1" w:rsidRDefault="00816010" w:rsidP="00A61AF1">
      <w:pPr>
        <w:spacing w:after="0" w:line="240" w:lineRule="auto"/>
        <w:textAlignment w:val="baseline"/>
        <w:rPr>
          <w:rFonts w:ascii="Calibri" w:eastAsia="Times New Roman" w:hAnsi="Calibri" w:cs="Calibri"/>
          <w:kern w:val="0"/>
          <w:lang w:eastAsia="en-GB"/>
          <w14:ligatures w14:val="none"/>
        </w:rPr>
      </w:pPr>
    </w:p>
    <w:p w14:paraId="54A51817" w14:textId="274BE2E2" w:rsidR="00A61AF1" w:rsidRPr="00A343A1" w:rsidRDefault="00A61AF1" w:rsidP="00A61AF1">
      <w:pPr>
        <w:spacing w:after="0" w:line="240" w:lineRule="auto"/>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xml:space="preserve">Should Menter Môn </w:t>
      </w:r>
      <w:r w:rsidR="00413319" w:rsidRPr="00A343A1">
        <w:rPr>
          <w:rFonts w:ascii="Calibri" w:eastAsia="Times New Roman" w:hAnsi="Calibri" w:cs="Calibri"/>
          <w:kern w:val="0"/>
          <w:lang w:eastAsia="en-GB"/>
          <w14:ligatures w14:val="none"/>
        </w:rPr>
        <w:t>Cyf</w:t>
      </w:r>
      <w:r w:rsidRPr="00A343A1">
        <w:rPr>
          <w:rFonts w:ascii="Calibri" w:eastAsia="Times New Roman" w:hAnsi="Calibri" w:cs="Calibri"/>
          <w:kern w:val="0"/>
          <w:lang w:eastAsia="en-GB"/>
          <w14:ligatures w14:val="none"/>
        </w:rPr>
        <w:t xml:space="preserve"> or the</w:t>
      </w:r>
      <w:r w:rsidR="00816010" w:rsidRPr="00A343A1">
        <w:rPr>
          <w:rFonts w:ascii="Calibri" w:eastAsia="Times New Roman" w:hAnsi="Calibri" w:cs="Calibri"/>
          <w:kern w:val="0"/>
          <w:lang w:eastAsia="en-GB"/>
          <w14:ligatures w14:val="none"/>
        </w:rPr>
        <w:t xml:space="preserve"> </w:t>
      </w:r>
      <w:r w:rsidRPr="00A343A1">
        <w:rPr>
          <w:rFonts w:ascii="Calibri" w:eastAsia="Times New Roman" w:hAnsi="Calibri" w:cs="Calibri"/>
          <w:kern w:val="0"/>
          <w:lang w:eastAsia="en-GB"/>
          <w14:ligatures w14:val="none"/>
        </w:rPr>
        <w:t xml:space="preserve">local authority </w:t>
      </w:r>
      <w:proofErr w:type="gramStart"/>
      <w:r w:rsidRPr="00A343A1">
        <w:rPr>
          <w:rFonts w:ascii="Calibri" w:eastAsia="Times New Roman" w:hAnsi="Calibri" w:cs="Calibri"/>
          <w:kern w:val="0"/>
          <w:lang w:eastAsia="en-GB"/>
          <w14:ligatures w14:val="none"/>
        </w:rPr>
        <w:t>be of the opinion that</w:t>
      </w:r>
      <w:proofErr w:type="gramEnd"/>
      <w:r w:rsidRPr="00A343A1">
        <w:rPr>
          <w:rFonts w:ascii="Calibri" w:eastAsia="Times New Roman" w:hAnsi="Calibri" w:cs="Calibri"/>
          <w:kern w:val="0"/>
          <w:lang w:eastAsia="en-GB"/>
          <w14:ligatures w14:val="none"/>
        </w:rPr>
        <w:t xml:space="preserve"> funds aren’t being used for the agreed, </w:t>
      </w:r>
      <w:r w:rsidR="00816010" w:rsidRPr="00A343A1">
        <w:rPr>
          <w:rFonts w:ascii="Calibri" w:eastAsia="Times New Roman" w:hAnsi="Calibri" w:cs="Calibri"/>
          <w:kern w:val="0"/>
          <w:lang w:eastAsia="en-GB"/>
          <w14:ligatures w14:val="none"/>
        </w:rPr>
        <w:t>intended</w:t>
      </w:r>
      <w:r w:rsidRPr="00A343A1">
        <w:rPr>
          <w:rFonts w:ascii="Calibri" w:eastAsia="Times New Roman" w:hAnsi="Calibri" w:cs="Calibri"/>
          <w:kern w:val="0"/>
          <w:lang w:eastAsia="en-GB"/>
          <w14:ligatures w14:val="none"/>
        </w:rPr>
        <w:t xml:space="preserve"> purpose, or that the project is </w:t>
      </w:r>
      <w:r w:rsidR="00816010" w:rsidRPr="00A343A1">
        <w:rPr>
          <w:rFonts w:ascii="Calibri" w:eastAsia="Times New Roman" w:hAnsi="Calibri" w:cs="Calibri"/>
          <w:kern w:val="0"/>
          <w:lang w:eastAsia="en-GB"/>
          <w14:ligatures w14:val="none"/>
        </w:rPr>
        <w:t>significantly</w:t>
      </w:r>
      <w:r w:rsidRPr="00A343A1">
        <w:rPr>
          <w:rFonts w:ascii="Calibri" w:eastAsia="Times New Roman" w:hAnsi="Calibri" w:cs="Calibri"/>
          <w:kern w:val="0"/>
          <w:lang w:eastAsia="en-GB"/>
          <w14:ligatures w14:val="none"/>
        </w:rPr>
        <w:t xml:space="preserve"> different to what was proposed, then the grant, or a relevant part of it, will be recovered. </w:t>
      </w:r>
    </w:p>
    <w:p w14:paraId="5C9A1A86"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w:t>
      </w:r>
    </w:p>
    <w:p w14:paraId="1EF85D4D"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b/>
          <w:bCs/>
          <w:kern w:val="0"/>
          <w:lang w:eastAsia="en-GB"/>
          <w14:ligatures w14:val="none"/>
        </w:rPr>
        <w:t>Are capital costs eligible?</w:t>
      </w:r>
      <w:r w:rsidRPr="00A343A1">
        <w:rPr>
          <w:rFonts w:ascii="Calibri" w:eastAsia="Times New Roman" w:hAnsi="Calibri" w:cs="Calibri"/>
          <w:kern w:val="0"/>
          <w:lang w:eastAsia="en-GB"/>
          <w14:ligatures w14:val="none"/>
        </w:rPr>
        <w:t> </w:t>
      </w:r>
    </w:p>
    <w:p w14:paraId="3920058D" w14:textId="483F439B" w:rsidR="00A61AF1" w:rsidRPr="00A343A1" w:rsidRDefault="00AD333A"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Yes,</w:t>
      </w:r>
      <w:r w:rsidR="00A61AF1" w:rsidRPr="00A343A1">
        <w:rPr>
          <w:rFonts w:ascii="Calibri" w:eastAsia="Times New Roman" w:hAnsi="Calibri" w:cs="Calibri"/>
          <w:kern w:val="0"/>
          <w:lang w:eastAsia="en-GB"/>
          <w14:ligatures w14:val="none"/>
        </w:rPr>
        <w:t xml:space="preserve"> capital </w:t>
      </w:r>
      <w:r w:rsidR="005B504E" w:rsidRPr="00A343A1">
        <w:rPr>
          <w:rFonts w:ascii="Calibri" w:eastAsia="Times New Roman" w:hAnsi="Calibri" w:cs="Calibri"/>
          <w:kern w:val="0"/>
          <w:lang w:eastAsia="en-GB"/>
          <w14:ligatures w14:val="none"/>
        </w:rPr>
        <w:t>expenditure</w:t>
      </w:r>
      <w:r w:rsidR="00A61AF1" w:rsidRPr="00A343A1">
        <w:rPr>
          <w:rFonts w:ascii="Calibri" w:eastAsia="Times New Roman" w:hAnsi="Calibri" w:cs="Calibri"/>
          <w:kern w:val="0"/>
          <w:lang w:eastAsia="en-GB"/>
          <w14:ligatures w14:val="none"/>
        </w:rPr>
        <w:t xml:space="preserve"> will be considered </w:t>
      </w:r>
      <w:proofErr w:type="gramStart"/>
      <w:r w:rsidR="00A61AF1" w:rsidRPr="00A343A1">
        <w:rPr>
          <w:rFonts w:ascii="Calibri" w:eastAsia="Times New Roman" w:hAnsi="Calibri" w:cs="Calibri"/>
          <w:kern w:val="0"/>
          <w:lang w:eastAsia="en-GB"/>
          <w14:ligatures w14:val="none"/>
        </w:rPr>
        <w:t>as long a</w:t>
      </w:r>
      <w:r w:rsidR="003118F4" w:rsidRPr="00A343A1">
        <w:rPr>
          <w:rFonts w:ascii="Calibri" w:eastAsia="Times New Roman" w:hAnsi="Calibri" w:cs="Calibri"/>
          <w:kern w:val="0"/>
          <w:lang w:eastAsia="en-GB"/>
          <w14:ligatures w14:val="none"/>
        </w:rPr>
        <w:t>s</w:t>
      </w:r>
      <w:proofErr w:type="gramEnd"/>
      <w:r w:rsidR="00A61AF1" w:rsidRPr="00A343A1">
        <w:rPr>
          <w:rFonts w:ascii="Calibri" w:eastAsia="Times New Roman" w:hAnsi="Calibri" w:cs="Calibri"/>
          <w:kern w:val="0"/>
          <w:lang w:eastAsia="en-GB"/>
          <w14:ligatures w14:val="none"/>
        </w:rPr>
        <w:t xml:space="preserve"> it directly </w:t>
      </w:r>
      <w:r w:rsidR="003118F4" w:rsidRPr="00A343A1">
        <w:rPr>
          <w:rFonts w:ascii="Calibri" w:eastAsia="Times New Roman" w:hAnsi="Calibri" w:cs="Calibri"/>
          <w:kern w:val="0"/>
          <w:lang w:eastAsia="en-GB"/>
          <w14:ligatures w14:val="none"/>
        </w:rPr>
        <w:t>supports</w:t>
      </w:r>
      <w:r w:rsidR="00A61AF1" w:rsidRPr="00A343A1">
        <w:rPr>
          <w:rFonts w:ascii="Calibri" w:eastAsia="Times New Roman" w:hAnsi="Calibri" w:cs="Calibri"/>
          <w:kern w:val="0"/>
          <w:lang w:eastAsia="en-GB"/>
          <w14:ligatures w14:val="none"/>
        </w:rPr>
        <w:t xml:space="preserve"> the delivery of the fund objectives</w:t>
      </w:r>
      <w:r w:rsidR="003118F4" w:rsidRPr="00A343A1">
        <w:rPr>
          <w:rFonts w:ascii="Calibri" w:eastAsia="Times New Roman" w:hAnsi="Calibri" w:cs="Calibri"/>
          <w:kern w:val="0"/>
          <w:lang w:eastAsia="en-GB"/>
          <w14:ligatures w14:val="none"/>
        </w:rPr>
        <w:t>.</w:t>
      </w:r>
      <w:r w:rsidR="005B504E" w:rsidRPr="00A343A1">
        <w:rPr>
          <w:rFonts w:ascii="Calibri" w:eastAsia="Times New Roman" w:hAnsi="Calibri" w:cs="Calibri"/>
          <w:kern w:val="0"/>
          <w:lang w:eastAsia="en-GB"/>
          <w14:ligatures w14:val="none"/>
        </w:rPr>
        <w:t xml:space="preserve">  </w:t>
      </w:r>
      <w:r w:rsidR="009C459F" w:rsidRPr="00A343A1">
        <w:rPr>
          <w:rFonts w:ascii="Calibri" w:eastAsia="Times New Roman" w:hAnsi="Calibri" w:cs="Calibri"/>
          <w:kern w:val="0"/>
          <w:lang w:eastAsia="en-GB"/>
          <w14:ligatures w14:val="none"/>
        </w:rPr>
        <w:t xml:space="preserve">Any equipment bought through grant funding </w:t>
      </w:r>
      <w:r w:rsidR="00E06506" w:rsidRPr="00A343A1">
        <w:rPr>
          <w:rFonts w:ascii="Calibri" w:eastAsia="Times New Roman" w:hAnsi="Calibri" w:cs="Calibri"/>
          <w:kern w:val="0"/>
          <w:lang w:eastAsia="en-GB"/>
          <w14:ligatures w14:val="none"/>
        </w:rPr>
        <w:t xml:space="preserve">will be the leading organisation’s </w:t>
      </w:r>
      <w:r w:rsidR="006D27D2" w:rsidRPr="00A343A1">
        <w:rPr>
          <w:rFonts w:ascii="Calibri" w:eastAsia="Times New Roman" w:hAnsi="Calibri" w:cs="Calibri"/>
          <w:kern w:val="0"/>
          <w:lang w:eastAsia="en-GB"/>
          <w14:ligatures w14:val="none"/>
        </w:rPr>
        <w:t xml:space="preserve">responsibility, </w:t>
      </w:r>
      <w:r w:rsidR="003B0884" w:rsidRPr="00A343A1">
        <w:rPr>
          <w:rFonts w:ascii="Calibri" w:eastAsia="Times New Roman" w:hAnsi="Calibri" w:cs="Calibri"/>
          <w:kern w:val="0"/>
          <w:lang w:eastAsia="en-GB"/>
          <w14:ligatures w14:val="none"/>
        </w:rPr>
        <w:t>will be subject to monitoring and should remain in sit</w:t>
      </w:r>
      <w:r w:rsidR="002E369A" w:rsidRPr="00A343A1">
        <w:rPr>
          <w:rFonts w:ascii="Calibri" w:eastAsia="Times New Roman" w:hAnsi="Calibri" w:cs="Calibri"/>
          <w:kern w:val="0"/>
          <w:lang w:eastAsia="en-GB"/>
          <w14:ligatures w14:val="none"/>
        </w:rPr>
        <w:t xml:space="preserve">u and in use. </w:t>
      </w:r>
    </w:p>
    <w:p w14:paraId="1C81BD01"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w:t>
      </w:r>
    </w:p>
    <w:p w14:paraId="383C8D7B"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b/>
          <w:bCs/>
          <w:kern w:val="0"/>
          <w:lang w:eastAsia="en-GB"/>
          <w14:ligatures w14:val="none"/>
        </w:rPr>
        <w:t xml:space="preserve">Are applications expected to include match funding? </w:t>
      </w:r>
      <w:r w:rsidRPr="00A343A1">
        <w:rPr>
          <w:rFonts w:ascii="Calibri" w:eastAsia="Times New Roman" w:hAnsi="Calibri" w:cs="Calibri"/>
          <w:kern w:val="0"/>
          <w:lang w:eastAsia="en-GB"/>
          <w14:ligatures w14:val="none"/>
        </w:rPr>
        <w:t> </w:t>
      </w:r>
    </w:p>
    <w:p w14:paraId="060C716B" w14:textId="153C0E5A" w:rsidR="00A61AF1" w:rsidRPr="00A343A1" w:rsidRDefault="00A61AF1" w:rsidP="00A61AF1">
      <w:pPr>
        <w:spacing w:after="0" w:line="240" w:lineRule="auto"/>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xml:space="preserve">You are not expected to include match funding, but note that match funding, either in-kind or </w:t>
      </w:r>
      <w:r w:rsidR="004740A1" w:rsidRPr="00A343A1">
        <w:rPr>
          <w:rFonts w:ascii="Calibri" w:eastAsia="Times New Roman" w:hAnsi="Calibri" w:cs="Calibri"/>
          <w:kern w:val="0"/>
          <w:lang w:eastAsia="en-GB"/>
          <w14:ligatures w14:val="none"/>
        </w:rPr>
        <w:t xml:space="preserve">fiscal </w:t>
      </w:r>
      <w:r w:rsidRPr="00A343A1">
        <w:rPr>
          <w:rFonts w:ascii="Calibri" w:eastAsia="Times New Roman" w:hAnsi="Calibri" w:cs="Calibri"/>
          <w:kern w:val="0"/>
          <w:lang w:eastAsia="en-GB"/>
          <w14:ligatures w14:val="none"/>
        </w:rPr>
        <w:t xml:space="preserve">adds value to the project and contributes to meeting the aims and objectives </w:t>
      </w:r>
      <w:r w:rsidR="008B6EAE" w:rsidRPr="00A343A1">
        <w:rPr>
          <w:rFonts w:ascii="Calibri" w:eastAsia="Times New Roman" w:hAnsi="Calibri" w:cs="Calibri"/>
          <w:kern w:val="0"/>
          <w:lang w:eastAsia="en-GB"/>
          <w14:ligatures w14:val="none"/>
        </w:rPr>
        <w:t>will</w:t>
      </w:r>
      <w:r w:rsidRPr="00A343A1">
        <w:rPr>
          <w:rFonts w:ascii="Calibri" w:eastAsia="Times New Roman" w:hAnsi="Calibri" w:cs="Calibri"/>
          <w:kern w:val="0"/>
          <w:lang w:eastAsia="en-GB"/>
          <w14:ligatures w14:val="none"/>
        </w:rPr>
        <w:t xml:space="preserve"> strengthen your application. However, each application is considered on </w:t>
      </w:r>
      <w:r w:rsidR="00AD333A" w:rsidRPr="00A343A1">
        <w:rPr>
          <w:rFonts w:ascii="Calibri" w:eastAsia="Times New Roman" w:hAnsi="Calibri" w:cs="Calibri"/>
          <w:kern w:val="0"/>
          <w:lang w:eastAsia="en-GB"/>
          <w14:ligatures w14:val="none"/>
        </w:rPr>
        <w:t>merit,</w:t>
      </w:r>
      <w:r w:rsidRPr="00A343A1">
        <w:rPr>
          <w:rFonts w:ascii="Calibri" w:eastAsia="Times New Roman" w:hAnsi="Calibri" w:cs="Calibri"/>
          <w:kern w:val="0"/>
          <w:lang w:eastAsia="en-GB"/>
          <w14:ligatures w14:val="none"/>
        </w:rPr>
        <w:t xml:space="preserve"> and we recognise that match funding isn’t always possible. </w:t>
      </w:r>
    </w:p>
    <w:p w14:paraId="2667BF29" w14:textId="77777777" w:rsidR="00A61AF1" w:rsidRPr="00A343A1" w:rsidRDefault="00A61AF1" w:rsidP="00A61AF1">
      <w:pPr>
        <w:spacing w:after="0" w:line="240" w:lineRule="auto"/>
        <w:textAlignment w:val="baseline"/>
        <w:rPr>
          <w:rFonts w:ascii="Calibri" w:eastAsia="Times New Roman" w:hAnsi="Calibri" w:cs="Calibri"/>
          <w:kern w:val="0"/>
          <w:lang w:eastAsia="en-GB"/>
          <w14:ligatures w14:val="none"/>
        </w:rPr>
      </w:pPr>
    </w:p>
    <w:p w14:paraId="751D3E97" w14:textId="77777777" w:rsidR="00A61AF1" w:rsidRPr="00A343A1" w:rsidRDefault="00A61AF1" w:rsidP="00A61AF1">
      <w:pPr>
        <w:spacing w:after="0" w:line="240" w:lineRule="auto"/>
        <w:textAlignment w:val="baseline"/>
        <w:rPr>
          <w:rFonts w:ascii="Calibri" w:eastAsia="Times New Roman" w:hAnsi="Calibri" w:cs="Calibri"/>
          <w:b/>
          <w:bCs/>
          <w:kern w:val="0"/>
          <w:lang w:eastAsia="en-GB"/>
          <w14:ligatures w14:val="none"/>
        </w:rPr>
      </w:pPr>
      <w:r w:rsidRPr="00A343A1">
        <w:rPr>
          <w:rFonts w:ascii="Calibri" w:eastAsia="Times New Roman" w:hAnsi="Calibri" w:cs="Calibri"/>
          <w:b/>
          <w:bCs/>
          <w:kern w:val="0"/>
          <w:lang w:eastAsia="en-GB"/>
          <w14:ligatures w14:val="none"/>
        </w:rPr>
        <w:t xml:space="preserve">Is there any support available to help with the application process? </w:t>
      </w:r>
    </w:p>
    <w:p w14:paraId="7DF7179E" w14:textId="77777777" w:rsidR="00A61AF1" w:rsidRPr="00A343A1" w:rsidRDefault="00A61AF1" w:rsidP="00A61AF1">
      <w:pPr>
        <w:spacing w:after="0" w:line="240" w:lineRule="auto"/>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xml:space="preserve">Yes, a member of the circular economy team will be available to support with the application. </w:t>
      </w:r>
    </w:p>
    <w:p w14:paraId="0B5216D7"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w:t>
      </w:r>
    </w:p>
    <w:p w14:paraId="6742F51E"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b/>
          <w:bCs/>
          <w:kern w:val="0"/>
          <w:lang w:eastAsia="en-GB"/>
          <w14:ligatures w14:val="none"/>
        </w:rPr>
        <w:t>Can VAT be claimed?</w:t>
      </w:r>
      <w:r w:rsidRPr="00A343A1">
        <w:rPr>
          <w:rFonts w:ascii="Calibri" w:eastAsia="Times New Roman" w:hAnsi="Calibri" w:cs="Calibri"/>
          <w:kern w:val="0"/>
          <w:lang w:eastAsia="en-GB"/>
          <w14:ligatures w14:val="none"/>
        </w:rPr>
        <w:t> </w:t>
      </w:r>
    </w:p>
    <w:p w14:paraId="0EC276E3" w14:textId="25FB5D9A" w:rsidR="00A61AF1" w:rsidRPr="00A343A1" w:rsidRDefault="00A61AF1" w:rsidP="00A61AF1">
      <w:pPr>
        <w:spacing w:after="0" w:line="240" w:lineRule="auto"/>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xml:space="preserve">If you are VAT registered, claims should be made net of VAT. If you are not VAT </w:t>
      </w:r>
      <w:r w:rsidR="00D741D8" w:rsidRPr="00A343A1">
        <w:rPr>
          <w:rFonts w:ascii="Calibri" w:eastAsia="Times New Roman" w:hAnsi="Calibri" w:cs="Calibri"/>
          <w:kern w:val="0"/>
          <w:lang w:eastAsia="en-GB"/>
          <w14:ligatures w14:val="none"/>
        </w:rPr>
        <w:t>registered,</w:t>
      </w:r>
      <w:r w:rsidRPr="00A343A1">
        <w:rPr>
          <w:rFonts w:ascii="Calibri" w:eastAsia="Times New Roman" w:hAnsi="Calibri" w:cs="Calibri"/>
          <w:kern w:val="0"/>
          <w:lang w:eastAsia="en-GB"/>
          <w14:ligatures w14:val="none"/>
        </w:rPr>
        <w:t xml:space="preserve"> then the full cost is eligible. </w:t>
      </w:r>
    </w:p>
    <w:p w14:paraId="5557A706"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w:t>
      </w:r>
    </w:p>
    <w:p w14:paraId="1EAF72BD"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b/>
          <w:bCs/>
          <w:kern w:val="0"/>
          <w:lang w:eastAsia="en-GB"/>
          <w14:ligatures w14:val="none"/>
        </w:rPr>
        <w:t>Ineligible costs</w:t>
      </w:r>
      <w:r w:rsidRPr="00A343A1">
        <w:rPr>
          <w:rFonts w:ascii="Calibri" w:eastAsia="Times New Roman" w:hAnsi="Calibri" w:cs="Calibri"/>
          <w:kern w:val="0"/>
          <w:lang w:eastAsia="en-GB"/>
          <w14:ligatures w14:val="none"/>
        </w:rPr>
        <w:t> </w:t>
      </w:r>
    </w:p>
    <w:p w14:paraId="4BD1832B" w14:textId="77777777" w:rsidR="00A61AF1" w:rsidRPr="00A343A1" w:rsidRDefault="00A61AF1" w:rsidP="00A61AF1">
      <w:pPr>
        <w:pStyle w:val="ListParagraph"/>
        <w:numPr>
          <w:ilvl w:val="0"/>
          <w:numId w:val="1"/>
        </w:numPr>
        <w:spacing w:after="0" w:line="240" w:lineRule="auto"/>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Any costs that are not directly and solely related to the delivery of the project </w:t>
      </w:r>
    </w:p>
    <w:p w14:paraId="3FA1DF8A" w14:textId="77777777" w:rsidR="00A61AF1" w:rsidRPr="00A343A1" w:rsidRDefault="00A61AF1" w:rsidP="00A61AF1">
      <w:pPr>
        <w:pStyle w:val="ListParagraph"/>
        <w:numPr>
          <w:ilvl w:val="0"/>
          <w:numId w:val="1"/>
        </w:numPr>
        <w:spacing w:after="0" w:line="240" w:lineRule="auto"/>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xml:space="preserve">Working capital or any financial loss incurred </w:t>
      </w:r>
      <w:proofErr w:type="gramStart"/>
      <w:r w:rsidRPr="00A343A1">
        <w:rPr>
          <w:rFonts w:ascii="Calibri" w:eastAsia="Times New Roman" w:hAnsi="Calibri" w:cs="Calibri"/>
          <w:kern w:val="0"/>
          <w:lang w:eastAsia="en-GB"/>
          <w14:ligatures w14:val="none"/>
        </w:rPr>
        <w:t>as a result of</w:t>
      </w:r>
      <w:proofErr w:type="gramEnd"/>
      <w:r w:rsidRPr="00A343A1">
        <w:rPr>
          <w:rFonts w:ascii="Calibri" w:eastAsia="Times New Roman" w:hAnsi="Calibri" w:cs="Calibri"/>
          <w:kern w:val="0"/>
          <w:lang w:eastAsia="en-GB"/>
          <w14:ligatures w14:val="none"/>
        </w:rPr>
        <w:t xml:space="preserve"> participating in the project </w:t>
      </w:r>
    </w:p>
    <w:p w14:paraId="40097F95" w14:textId="77777777" w:rsidR="00A61AF1" w:rsidRPr="00A343A1" w:rsidRDefault="00A61AF1" w:rsidP="00A61AF1">
      <w:pPr>
        <w:pStyle w:val="ListParagraph"/>
        <w:numPr>
          <w:ilvl w:val="0"/>
          <w:numId w:val="1"/>
        </w:numPr>
        <w:spacing w:after="0" w:line="240" w:lineRule="auto"/>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Any expenditure incurred prior to the confirmation of project approval by Menter Môn.</w:t>
      </w:r>
    </w:p>
    <w:p w14:paraId="477057C9" w14:textId="77777777" w:rsidR="00A61AF1" w:rsidRPr="00A343A1" w:rsidRDefault="00A61AF1" w:rsidP="00A61AF1">
      <w:pPr>
        <w:pStyle w:val="ListParagraph"/>
        <w:spacing w:after="0" w:line="240" w:lineRule="auto"/>
        <w:ind w:left="360"/>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w:t>
      </w:r>
    </w:p>
    <w:p w14:paraId="3BE49FFF" w14:textId="77777777"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b/>
          <w:bCs/>
          <w:kern w:val="0"/>
          <w:lang w:eastAsia="en-GB"/>
          <w14:ligatures w14:val="none"/>
        </w:rPr>
        <w:t>Publicity</w:t>
      </w:r>
      <w:r w:rsidRPr="00A343A1">
        <w:rPr>
          <w:rFonts w:ascii="Calibri" w:eastAsia="Times New Roman" w:hAnsi="Calibri" w:cs="Calibri"/>
          <w:kern w:val="0"/>
          <w:lang w:eastAsia="en-GB"/>
          <w14:ligatures w14:val="none"/>
        </w:rPr>
        <w:t> </w:t>
      </w:r>
    </w:p>
    <w:p w14:paraId="4CDADBA4" w14:textId="76077A0C" w:rsidR="00A61AF1" w:rsidRPr="00A343A1" w:rsidRDefault="00A61AF1" w:rsidP="00A61AF1">
      <w:pPr>
        <w:spacing w:after="0" w:line="240" w:lineRule="auto"/>
        <w:jc w:val="both"/>
        <w:textAlignment w:val="baseline"/>
        <w:rPr>
          <w:rFonts w:ascii="Calibri" w:eastAsia="Times New Roman" w:hAnsi="Calibri" w:cs="Calibri"/>
          <w:kern w:val="0"/>
          <w:lang w:eastAsia="en-GB"/>
          <w14:ligatures w14:val="none"/>
        </w:rPr>
      </w:pPr>
      <w:r w:rsidRPr="00A343A1">
        <w:rPr>
          <w:rFonts w:ascii="Calibri" w:eastAsia="Times New Roman" w:hAnsi="Calibri" w:cs="Calibri"/>
          <w:kern w:val="0"/>
          <w:lang w:eastAsia="en-GB"/>
          <w14:ligatures w14:val="none"/>
        </w:rPr>
        <w:t xml:space="preserve">All grant recipients must acknowledge the financial support provided by Menter Môn in </w:t>
      </w:r>
      <w:r w:rsidR="00EC4D6E" w:rsidRPr="00A343A1">
        <w:rPr>
          <w:rFonts w:ascii="Calibri" w:eastAsia="Times New Roman" w:hAnsi="Calibri" w:cs="Calibri"/>
          <w:kern w:val="0"/>
          <w:lang w:eastAsia="en-GB"/>
          <w14:ligatures w14:val="none"/>
        </w:rPr>
        <w:t>all relevant</w:t>
      </w:r>
      <w:r w:rsidRPr="00A343A1">
        <w:rPr>
          <w:rFonts w:ascii="Calibri" w:eastAsia="Times New Roman" w:hAnsi="Calibri" w:cs="Calibri"/>
          <w:kern w:val="0"/>
          <w:lang w:eastAsia="en-GB"/>
          <w14:ligatures w14:val="none"/>
        </w:rPr>
        <w:t xml:space="preserve"> publicity. </w:t>
      </w:r>
      <w:r w:rsidR="00F41F65" w:rsidRPr="00A343A1">
        <w:rPr>
          <w:rFonts w:ascii="Calibri" w:eastAsia="Times New Roman" w:hAnsi="Calibri" w:cs="Calibri"/>
          <w:kern w:val="0"/>
          <w:lang w:eastAsia="en-GB"/>
          <w14:ligatures w14:val="none"/>
        </w:rPr>
        <w:t xml:space="preserve">Cylchol on brand templates are also available. </w:t>
      </w:r>
    </w:p>
    <w:p w14:paraId="032912E6" w14:textId="77777777" w:rsidR="00A61AF1" w:rsidRPr="00A343A1" w:rsidRDefault="00A61AF1" w:rsidP="00A61AF1">
      <w:pPr>
        <w:rPr>
          <w:rFonts w:ascii="Calibri" w:hAnsi="Calibri" w:cs="Calibri"/>
        </w:rPr>
      </w:pPr>
    </w:p>
    <w:p w14:paraId="59C6BFBE" w14:textId="77777777" w:rsidR="00A61AF1" w:rsidRPr="00A343A1" w:rsidRDefault="00A61AF1" w:rsidP="00A61AF1">
      <w:pPr>
        <w:rPr>
          <w:rFonts w:ascii="Calibri" w:hAnsi="Calibri" w:cs="Calibri"/>
        </w:rPr>
      </w:pPr>
    </w:p>
    <w:p w14:paraId="45E648DE" w14:textId="77777777" w:rsidR="00615621" w:rsidRPr="00A343A1" w:rsidRDefault="00615621">
      <w:pPr>
        <w:rPr>
          <w:rFonts w:ascii="Calibri" w:hAnsi="Calibri" w:cs="Calibri"/>
        </w:rPr>
      </w:pPr>
    </w:p>
    <w:sectPr w:rsidR="00615621" w:rsidRPr="00A343A1" w:rsidSect="00A61AF1">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805B5" w14:textId="77777777" w:rsidR="00A61AF1" w:rsidRDefault="00A61AF1" w:rsidP="00A61AF1">
      <w:pPr>
        <w:spacing w:after="0" w:line="240" w:lineRule="auto"/>
      </w:pPr>
      <w:r>
        <w:separator/>
      </w:r>
    </w:p>
  </w:endnote>
  <w:endnote w:type="continuationSeparator" w:id="0">
    <w:p w14:paraId="04762032" w14:textId="77777777" w:rsidR="00A61AF1" w:rsidRDefault="00A61AF1" w:rsidP="00A61AF1">
      <w:pPr>
        <w:spacing w:after="0" w:line="240" w:lineRule="auto"/>
      </w:pPr>
      <w:r>
        <w:continuationSeparator/>
      </w:r>
    </w:p>
  </w:endnote>
  <w:endnote w:type="continuationNotice" w:id="1">
    <w:p w14:paraId="09621842" w14:textId="77777777" w:rsidR="00237A06" w:rsidRDefault="00237A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45984" w14:textId="130476AB" w:rsidR="003B0AD4" w:rsidRDefault="003B0AD4" w:rsidP="003B0AD4">
    <w:pPr>
      <w:pStyle w:val="Footer"/>
      <w:jc w:val="center"/>
    </w:pPr>
    <w:r>
      <w:rPr>
        <w:noProof/>
      </w:rPr>
      <w:drawing>
        <wp:inline distT="0" distB="0" distL="0" distR="0" wp14:anchorId="2D493665" wp14:editId="6CB883FA">
          <wp:extent cx="2796540" cy="558800"/>
          <wp:effectExtent l="0" t="0" r="3810" b="0"/>
          <wp:docPr id="1358015107" name="Picture 7" descr="A group of logos with a bi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03149" name="Picture 7" descr="A group of logos with a bird&#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96540" cy="558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44898" w14:textId="55E16194" w:rsidR="003B0AD4" w:rsidRDefault="003B0AD4" w:rsidP="003B0AD4">
    <w:pPr>
      <w:pStyle w:val="Footer"/>
      <w:jc w:val="center"/>
    </w:pPr>
    <w:r>
      <w:rPr>
        <w:noProof/>
      </w:rPr>
      <w:drawing>
        <wp:inline distT="0" distB="0" distL="0" distR="0" wp14:anchorId="42693B8A" wp14:editId="5A1DEFA1">
          <wp:extent cx="2796540" cy="558800"/>
          <wp:effectExtent l="0" t="0" r="3810" b="0"/>
          <wp:docPr id="610503149" name="Picture 7" descr="A group of logos with a bi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03149" name="Picture 7" descr="A group of logos with a bird&#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96540" cy="558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9E339" w14:textId="77777777" w:rsidR="00A61AF1" w:rsidRDefault="00A61AF1" w:rsidP="00A61AF1">
      <w:pPr>
        <w:spacing w:after="0" w:line="240" w:lineRule="auto"/>
      </w:pPr>
      <w:r>
        <w:separator/>
      </w:r>
    </w:p>
  </w:footnote>
  <w:footnote w:type="continuationSeparator" w:id="0">
    <w:p w14:paraId="7742A748" w14:textId="77777777" w:rsidR="00A61AF1" w:rsidRDefault="00A61AF1" w:rsidP="00A61AF1">
      <w:pPr>
        <w:spacing w:after="0" w:line="240" w:lineRule="auto"/>
      </w:pPr>
      <w:r>
        <w:continuationSeparator/>
      </w:r>
    </w:p>
  </w:footnote>
  <w:footnote w:type="continuationNotice" w:id="1">
    <w:p w14:paraId="69FF7753" w14:textId="77777777" w:rsidR="00237A06" w:rsidRDefault="00237A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F60B5" w14:textId="77777777" w:rsidR="00A61AF1" w:rsidRDefault="00A61AF1" w:rsidP="00A61AF1">
    <w:pPr>
      <w:pStyle w:val="Header"/>
      <w:tabs>
        <w:tab w:val="clear" w:pos="4513"/>
        <w:tab w:val="clear" w:pos="9026"/>
        <w:tab w:val="left" w:pos="7185"/>
      </w:tabs>
      <w:rPr>
        <w:noProof/>
        <w:lang w:eastAsia="cy-GB"/>
      </w:rPr>
    </w:pPr>
  </w:p>
  <w:p w14:paraId="38B6D316" w14:textId="4F79190A" w:rsidR="00CB6467" w:rsidRDefault="00A61AF1" w:rsidP="00A61AF1">
    <w:pPr>
      <w:pStyle w:val="Header"/>
      <w:tabs>
        <w:tab w:val="clear" w:pos="4513"/>
        <w:tab w:val="clear" w:pos="9026"/>
        <w:tab w:val="left" w:pos="7185"/>
      </w:tabs>
    </w:pPr>
    <w:r>
      <w:tab/>
    </w:r>
    <w:bookmarkStart w:id="0" w:name="_Hlk183511295"/>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847F9"/>
    <w:multiLevelType w:val="hybridMultilevel"/>
    <w:tmpl w:val="CC0A106C"/>
    <w:lvl w:ilvl="0" w:tplc="F2BCC1DC">
      <w:numFmt w:val="bullet"/>
      <w:lvlText w:val="•"/>
      <w:lvlJc w:val="left"/>
      <w:pPr>
        <w:ind w:left="360" w:hanging="360"/>
      </w:pPr>
      <w:rPr>
        <w:rFonts w:ascii="Aptos" w:eastAsia="Times New Roman"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29420F"/>
    <w:multiLevelType w:val="multilevel"/>
    <w:tmpl w:val="C00E8566"/>
    <w:lvl w:ilvl="0">
      <w:start w:val="1"/>
      <w:numFmt w:val="decimal"/>
      <w:lvlText w:val="%1."/>
      <w:lvlJc w:val="left"/>
      <w:pPr>
        <w:tabs>
          <w:tab w:val="num" w:pos="720"/>
        </w:tabs>
        <w:ind w:left="720" w:hanging="720"/>
      </w:pPr>
      <w:rPr>
        <w:rFonts w:ascii="Calibri" w:eastAsiaTheme="minorHAnsi" w:hAnsi="Calibri" w:cs="Calibr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7A243F5"/>
    <w:multiLevelType w:val="hybridMultilevel"/>
    <w:tmpl w:val="D1CAE3CE"/>
    <w:lvl w:ilvl="0" w:tplc="632C059E">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0B374E"/>
    <w:multiLevelType w:val="hybridMultilevel"/>
    <w:tmpl w:val="EE802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7C09B4"/>
    <w:multiLevelType w:val="multilevel"/>
    <w:tmpl w:val="E16EE45E"/>
    <w:lvl w:ilvl="0">
      <w:start w:val="1"/>
      <w:numFmt w:val="decimal"/>
      <w:lvlText w:val="%1."/>
      <w:lvlJc w:val="left"/>
      <w:pPr>
        <w:tabs>
          <w:tab w:val="num" w:pos="720"/>
        </w:tabs>
        <w:ind w:left="720" w:hanging="720"/>
      </w:pPr>
      <w:rPr>
        <w:rFonts w:ascii="Calibri" w:eastAsiaTheme="minorHAnsi" w:hAnsi="Calibri" w:cs="Calibr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12553198">
    <w:abstractNumId w:val="3"/>
  </w:num>
  <w:num w:numId="2" w16cid:durableId="2018995892">
    <w:abstractNumId w:val="0"/>
  </w:num>
  <w:num w:numId="3" w16cid:durableId="2098162847">
    <w:abstractNumId w:val="4"/>
  </w:num>
  <w:num w:numId="4" w16cid:durableId="464666799">
    <w:abstractNumId w:val="2"/>
  </w:num>
  <w:num w:numId="5" w16cid:durableId="2090805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F1"/>
    <w:rsid w:val="000406AD"/>
    <w:rsid w:val="000C024D"/>
    <w:rsid w:val="00113FE1"/>
    <w:rsid w:val="00121E18"/>
    <w:rsid w:val="001B72D9"/>
    <w:rsid w:val="00237A06"/>
    <w:rsid w:val="00246E09"/>
    <w:rsid w:val="00264A8C"/>
    <w:rsid w:val="00282E9C"/>
    <w:rsid w:val="002E369A"/>
    <w:rsid w:val="002F3A29"/>
    <w:rsid w:val="003118F4"/>
    <w:rsid w:val="00344484"/>
    <w:rsid w:val="003B0884"/>
    <w:rsid w:val="003B0AD4"/>
    <w:rsid w:val="00413319"/>
    <w:rsid w:val="0046509C"/>
    <w:rsid w:val="004740A1"/>
    <w:rsid w:val="004904C7"/>
    <w:rsid w:val="004C47B4"/>
    <w:rsid w:val="004D732C"/>
    <w:rsid w:val="00523040"/>
    <w:rsid w:val="00550785"/>
    <w:rsid w:val="0057436C"/>
    <w:rsid w:val="0059596E"/>
    <w:rsid w:val="005A4810"/>
    <w:rsid w:val="005B504E"/>
    <w:rsid w:val="005C220F"/>
    <w:rsid w:val="005C497F"/>
    <w:rsid w:val="00605CE0"/>
    <w:rsid w:val="00615621"/>
    <w:rsid w:val="006B631F"/>
    <w:rsid w:val="006D27D2"/>
    <w:rsid w:val="0076353E"/>
    <w:rsid w:val="00766430"/>
    <w:rsid w:val="008109A7"/>
    <w:rsid w:val="00816010"/>
    <w:rsid w:val="008B662A"/>
    <w:rsid w:val="008B6EAE"/>
    <w:rsid w:val="00921622"/>
    <w:rsid w:val="00975FC3"/>
    <w:rsid w:val="009B3E18"/>
    <w:rsid w:val="009B64A5"/>
    <w:rsid w:val="009C459F"/>
    <w:rsid w:val="009E1488"/>
    <w:rsid w:val="00A343A1"/>
    <w:rsid w:val="00A46806"/>
    <w:rsid w:val="00A61AF1"/>
    <w:rsid w:val="00A73546"/>
    <w:rsid w:val="00AD333A"/>
    <w:rsid w:val="00B96E0B"/>
    <w:rsid w:val="00BD77C0"/>
    <w:rsid w:val="00C43F1D"/>
    <w:rsid w:val="00CB6467"/>
    <w:rsid w:val="00CF344A"/>
    <w:rsid w:val="00D1128D"/>
    <w:rsid w:val="00D5117C"/>
    <w:rsid w:val="00D741D8"/>
    <w:rsid w:val="00E06506"/>
    <w:rsid w:val="00EA3B06"/>
    <w:rsid w:val="00EC4D6E"/>
    <w:rsid w:val="00F41F65"/>
    <w:rsid w:val="00F578C8"/>
    <w:rsid w:val="00FE37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32B4"/>
  <w15:chartTrackingRefBased/>
  <w15:docId w15:val="{CDF3F5A9-40CE-4B64-B4BF-84C0DAB4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AF1"/>
  </w:style>
  <w:style w:type="paragraph" w:styleId="Heading1">
    <w:name w:val="heading 1"/>
    <w:basedOn w:val="Normal"/>
    <w:next w:val="Normal"/>
    <w:link w:val="Heading1Char"/>
    <w:uiPriority w:val="9"/>
    <w:qFormat/>
    <w:rsid w:val="00A61A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1A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1A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1A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1A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1A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A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A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A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A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A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A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A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A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A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A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A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AF1"/>
    <w:rPr>
      <w:rFonts w:eastAsiaTheme="majorEastAsia" w:cstheme="majorBidi"/>
      <w:color w:val="272727" w:themeColor="text1" w:themeTint="D8"/>
    </w:rPr>
  </w:style>
  <w:style w:type="paragraph" w:styleId="Title">
    <w:name w:val="Title"/>
    <w:basedOn w:val="Normal"/>
    <w:next w:val="Normal"/>
    <w:link w:val="TitleChar"/>
    <w:uiPriority w:val="10"/>
    <w:qFormat/>
    <w:rsid w:val="00A61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A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A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A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AF1"/>
    <w:pPr>
      <w:spacing w:before="160"/>
      <w:jc w:val="center"/>
    </w:pPr>
    <w:rPr>
      <w:i/>
      <w:iCs/>
      <w:color w:val="404040" w:themeColor="text1" w:themeTint="BF"/>
    </w:rPr>
  </w:style>
  <w:style w:type="character" w:customStyle="1" w:styleId="QuoteChar">
    <w:name w:val="Quote Char"/>
    <w:basedOn w:val="DefaultParagraphFont"/>
    <w:link w:val="Quote"/>
    <w:uiPriority w:val="29"/>
    <w:rsid w:val="00A61AF1"/>
    <w:rPr>
      <w:i/>
      <w:iCs/>
      <w:color w:val="404040" w:themeColor="text1" w:themeTint="BF"/>
    </w:rPr>
  </w:style>
  <w:style w:type="paragraph" w:styleId="ListParagraph">
    <w:name w:val="List Paragraph"/>
    <w:aliases w:val="OBC Bullet,List Paragraph12,F5 List Paragraph,List Paragraph11,Colorful List - Accent 11,Normal numbered,Dot pt,No Spacing1,List Paragraph Char Char Char,Indicator Text,Numbered Para 1,List Paragraph1,Bullet 1,Bullet Points,MAIN CONTENT"/>
    <w:basedOn w:val="Normal"/>
    <w:link w:val="ListParagraphChar"/>
    <w:uiPriority w:val="34"/>
    <w:qFormat/>
    <w:rsid w:val="00A61AF1"/>
    <w:pPr>
      <w:ind w:left="720"/>
      <w:contextualSpacing/>
    </w:pPr>
  </w:style>
  <w:style w:type="character" w:styleId="IntenseEmphasis">
    <w:name w:val="Intense Emphasis"/>
    <w:basedOn w:val="DefaultParagraphFont"/>
    <w:uiPriority w:val="21"/>
    <w:qFormat/>
    <w:rsid w:val="00A61AF1"/>
    <w:rPr>
      <w:i/>
      <w:iCs/>
      <w:color w:val="0F4761" w:themeColor="accent1" w:themeShade="BF"/>
    </w:rPr>
  </w:style>
  <w:style w:type="paragraph" w:styleId="IntenseQuote">
    <w:name w:val="Intense Quote"/>
    <w:basedOn w:val="Normal"/>
    <w:next w:val="Normal"/>
    <w:link w:val="IntenseQuoteChar"/>
    <w:uiPriority w:val="30"/>
    <w:qFormat/>
    <w:rsid w:val="00A61A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AF1"/>
    <w:rPr>
      <w:i/>
      <w:iCs/>
      <w:color w:val="0F4761" w:themeColor="accent1" w:themeShade="BF"/>
    </w:rPr>
  </w:style>
  <w:style w:type="character" w:styleId="IntenseReference">
    <w:name w:val="Intense Reference"/>
    <w:basedOn w:val="DefaultParagraphFont"/>
    <w:uiPriority w:val="32"/>
    <w:qFormat/>
    <w:rsid w:val="00A61AF1"/>
    <w:rPr>
      <w:b/>
      <w:bCs/>
      <w:smallCaps/>
      <w:color w:val="0F4761" w:themeColor="accent1" w:themeShade="BF"/>
      <w:spacing w:val="5"/>
    </w:rPr>
  </w:style>
  <w:style w:type="paragraph" w:styleId="Header">
    <w:name w:val="header"/>
    <w:basedOn w:val="Normal"/>
    <w:link w:val="HeaderChar"/>
    <w:uiPriority w:val="99"/>
    <w:unhideWhenUsed/>
    <w:rsid w:val="00A61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AF1"/>
  </w:style>
  <w:style w:type="paragraph" w:styleId="Footer">
    <w:name w:val="footer"/>
    <w:basedOn w:val="Normal"/>
    <w:link w:val="FooterChar"/>
    <w:uiPriority w:val="99"/>
    <w:unhideWhenUsed/>
    <w:rsid w:val="00A61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AF1"/>
  </w:style>
  <w:style w:type="character" w:customStyle="1" w:styleId="ListParagraphChar">
    <w:name w:val="List Paragraph Char"/>
    <w:aliases w:val="OBC Bullet Char,List Paragraph12 Char,F5 List Paragraph Char,List Paragraph11 Char,Colorful List - Accent 11 Char,Normal numbered Char,Dot pt Char,No Spacing1 Char,List Paragraph Char Char Char Char,Indicator Text Char,Bullet 1 Char"/>
    <w:link w:val="ListParagraph"/>
    <w:uiPriority w:val="34"/>
    <w:qFormat/>
    <w:locked/>
    <w:rsid w:val="00605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75158041E99BD148B43338B8F4E0110C" ma:contentTypeVersion="15" ma:contentTypeDescription="Creu dogfen newydd." ma:contentTypeScope="" ma:versionID="96e4ba062c39c01dd407ef66fbbf8f71">
  <xsd:schema xmlns:xsd="http://www.w3.org/2001/XMLSchema" xmlns:xs="http://www.w3.org/2001/XMLSchema" xmlns:p="http://schemas.microsoft.com/office/2006/metadata/properties" xmlns:ns2="887bfcdf-fe30-4dcc-afa1-943c1d664177" xmlns:ns3="6890a533-eec4-42d1-9cca-d95afb532277" targetNamespace="http://schemas.microsoft.com/office/2006/metadata/properties" ma:root="true" ma:fieldsID="fe6c1db297d74111720aeb8ab774925b" ns2:_="" ns3:_="">
    <xsd:import namespace="887bfcdf-fe30-4dcc-afa1-943c1d664177"/>
    <xsd:import namespace="6890a533-eec4-42d1-9cca-d95afb5322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bfcdf-fe30-4dcc-afa1-943c1d664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au Delwedd" ma:readOnly="false" ma:fieldId="{5cf76f15-5ced-4ddc-b409-7134ff3c332f}" ma:taxonomyMulti="true" ma:sspId="2ed27d4b-4c75-4bb2-9da4-18cf97dca51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0a533-eec4-42d1-9cca-d95afb532277" elementFormDefault="qualified">
    <xsd:import namespace="http://schemas.microsoft.com/office/2006/documentManagement/types"/>
    <xsd:import namespace="http://schemas.microsoft.com/office/infopath/2007/PartnerControls"/>
    <xsd:element name="SharedWithUsers" ma:index="11"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Wedi Rhannu Gyda Manylion" ma:internalName="SharedWithDetails" ma:readOnly="true">
      <xsd:simpleType>
        <xsd:restriction base="dms:Note">
          <xsd:maxLength value="255"/>
        </xsd:restriction>
      </xsd:simpleType>
    </xsd:element>
    <xsd:element name="TaxCatchAll" ma:index="15" nillable="true" ma:displayName="Taxonomy Catch All Column" ma:hidden="true" ma:list="{26da0b67-b0c8-4056-9797-c410b2202f7a}" ma:internalName="TaxCatchAll" ma:showField="CatchAllData" ma:web="6890a533-eec4-42d1-9cca-d95afb532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7bfcdf-fe30-4dcc-afa1-943c1d664177">
      <Terms xmlns="http://schemas.microsoft.com/office/infopath/2007/PartnerControls"/>
    </lcf76f155ced4ddcb4097134ff3c332f>
    <TaxCatchAll xmlns="6890a533-eec4-42d1-9cca-d95afb532277" xsi:nil="true"/>
  </documentManagement>
</p:properties>
</file>

<file path=customXml/itemProps1.xml><?xml version="1.0" encoding="utf-8"?>
<ds:datastoreItem xmlns:ds="http://schemas.openxmlformats.org/officeDocument/2006/customXml" ds:itemID="{0F37FE5F-FF93-4C49-9B60-A4E600C70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bfcdf-fe30-4dcc-afa1-943c1d664177"/>
    <ds:schemaRef ds:uri="6890a533-eec4-42d1-9cca-d95afb532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8873C-E3B1-4D88-BC57-120FD5BDF983}">
  <ds:schemaRefs>
    <ds:schemaRef ds:uri="http://schemas.microsoft.com/sharepoint/v3/contenttype/forms"/>
  </ds:schemaRefs>
</ds:datastoreItem>
</file>

<file path=customXml/itemProps3.xml><?xml version="1.0" encoding="utf-8"?>
<ds:datastoreItem xmlns:ds="http://schemas.openxmlformats.org/officeDocument/2006/customXml" ds:itemID="{E44B3C3D-7A9F-4189-84ED-1C3665C492FC}">
  <ds:schemaRefs>
    <ds:schemaRef ds:uri="http://schemas.microsoft.com/office/2006/metadata/properties"/>
    <ds:schemaRef ds:uri="http://schemas.microsoft.com/office/infopath/2007/PartnerControls"/>
    <ds:schemaRef ds:uri="887bfcdf-fe30-4dcc-afa1-943c1d664177"/>
    <ds:schemaRef ds:uri="6890a533-eec4-42d1-9cca-d95afb53227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Arfon</dc:creator>
  <cp:keywords/>
  <dc:description/>
  <cp:lastModifiedBy>Betsan Siencyn</cp:lastModifiedBy>
  <cp:revision>10</cp:revision>
  <dcterms:created xsi:type="dcterms:W3CDTF">2024-12-19T10:00:00Z</dcterms:created>
  <dcterms:modified xsi:type="dcterms:W3CDTF">2025-02-14T11:48:00Z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0x01010075158041E99BD148B43338B8F4E0110C</vt:lpwstr>
  </property>
  <property fmtid="{D5CDD505-2E9C-101B-9397-08002B2CF9AE}" pid="3" name="MediaServiceImageTags">
    <vt:lpwstr/>
  </property>
</Properties>
</file>